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462CF2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15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462CF2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462CF2">
        <w:rPr>
          <w:b/>
          <w:sz w:val="28"/>
          <w:szCs w:val="28"/>
        </w:rPr>
        <w:t>27 апреля 2017 года</w:t>
      </w:r>
      <w:r>
        <w:rPr>
          <w:b/>
          <w:sz w:val="28"/>
          <w:szCs w:val="28"/>
        </w:rPr>
        <w:t xml:space="preserve">                                          </w:t>
      </w:r>
      <w:r w:rsidR="00462CF2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462CF2">
        <w:rPr>
          <w:b/>
          <w:sz w:val="28"/>
          <w:szCs w:val="28"/>
        </w:rPr>
        <w:t xml:space="preserve"> № 157</w:t>
      </w:r>
    </w:p>
    <w:p w:rsidR="006C467F" w:rsidRDefault="006C467F"/>
    <w:p w:rsidR="00462CF2" w:rsidRPr="00462CF2" w:rsidRDefault="00462CF2" w:rsidP="00462CF2">
      <w:pPr>
        <w:pStyle w:val="30"/>
        <w:shd w:val="clear" w:color="auto" w:fill="auto"/>
        <w:ind w:left="360" w:hanging="360"/>
        <w:jc w:val="center"/>
        <w:rPr>
          <w:sz w:val="28"/>
          <w:szCs w:val="28"/>
        </w:rPr>
      </w:pPr>
      <w:r w:rsidRPr="00462CF2">
        <w:rPr>
          <w:color w:val="000000"/>
          <w:sz w:val="28"/>
          <w:szCs w:val="28"/>
        </w:rPr>
        <w:t>О внесении дополнения в Программу управления муниципальной собственностью Артемовского городского округа</w:t>
      </w:r>
    </w:p>
    <w:p w:rsidR="00462CF2" w:rsidRDefault="00462CF2" w:rsidP="00462CF2">
      <w:pPr>
        <w:pStyle w:val="30"/>
        <w:shd w:val="clear" w:color="auto" w:fill="auto"/>
        <w:ind w:firstLine="0"/>
        <w:jc w:val="center"/>
        <w:rPr>
          <w:color w:val="000000"/>
          <w:sz w:val="28"/>
          <w:szCs w:val="28"/>
        </w:rPr>
      </w:pPr>
      <w:r w:rsidRPr="00462CF2">
        <w:rPr>
          <w:color w:val="000000"/>
          <w:sz w:val="28"/>
          <w:szCs w:val="28"/>
        </w:rPr>
        <w:t>на 2016-2018 годы</w:t>
      </w:r>
    </w:p>
    <w:p w:rsidR="00462CF2" w:rsidRPr="00462CF2" w:rsidRDefault="00462CF2" w:rsidP="00462CF2">
      <w:pPr>
        <w:pStyle w:val="30"/>
        <w:shd w:val="clear" w:color="auto" w:fill="auto"/>
        <w:ind w:firstLine="0"/>
        <w:jc w:val="center"/>
        <w:rPr>
          <w:sz w:val="28"/>
          <w:szCs w:val="28"/>
        </w:rPr>
      </w:pPr>
    </w:p>
    <w:p w:rsidR="00462CF2" w:rsidRPr="00462CF2" w:rsidRDefault="00462CF2" w:rsidP="00462CF2">
      <w:pPr>
        <w:pStyle w:val="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</w:rPr>
        <w:t xml:space="preserve">В соответствии с Федеральным законом от 06.10.2003 № 131-03 «Об общих </w:t>
      </w:r>
      <w:r w:rsidRPr="00462CF2">
        <w:rPr>
          <w:color w:val="000000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руководствуясь статьями 23, 33</w:t>
      </w:r>
      <w:r w:rsidRPr="00462CF2">
        <w:rPr>
          <w:color w:val="000000"/>
          <w:sz w:val="28"/>
          <w:szCs w:val="28"/>
        </w:rPr>
        <w:t xml:space="preserve"> Устава Артемовского городского округа, </w:t>
      </w:r>
    </w:p>
    <w:p w:rsidR="00462CF2" w:rsidRDefault="00462CF2" w:rsidP="00462CF2">
      <w:pPr>
        <w:pStyle w:val="1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 w:rsidRPr="00462CF2">
        <w:rPr>
          <w:color w:val="000000"/>
          <w:sz w:val="28"/>
          <w:szCs w:val="28"/>
        </w:rPr>
        <w:t>Дума Артемовского городского округа</w:t>
      </w:r>
    </w:p>
    <w:p w:rsidR="00462CF2" w:rsidRPr="00462CF2" w:rsidRDefault="00462CF2" w:rsidP="00462CF2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62CF2">
        <w:rPr>
          <w:color w:val="000000"/>
          <w:sz w:val="28"/>
          <w:szCs w:val="28"/>
        </w:rPr>
        <w:t xml:space="preserve"> РЕШИЛА:</w:t>
      </w:r>
    </w:p>
    <w:p w:rsidR="00462CF2" w:rsidRPr="00462CF2" w:rsidRDefault="00462CF2" w:rsidP="00462CF2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ind w:firstLine="360"/>
        <w:jc w:val="both"/>
        <w:rPr>
          <w:sz w:val="28"/>
          <w:szCs w:val="28"/>
        </w:rPr>
      </w:pPr>
      <w:r w:rsidRPr="00462CF2">
        <w:rPr>
          <w:color w:val="000000"/>
          <w:sz w:val="28"/>
          <w:szCs w:val="28"/>
        </w:rPr>
        <w:t>Внести в Программу управления муниципальной собственностью Артемовского городского округа на 2016-2018 годы, принятую решением Думы Артемовского городского округа от 23.04.2015 № 644 (с изменениями) (далее - Программа), следующее дополнение:</w:t>
      </w:r>
    </w:p>
    <w:p w:rsidR="00462CF2" w:rsidRPr="00462CF2" w:rsidRDefault="00462CF2" w:rsidP="00462CF2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  <w:r w:rsidRPr="00462CF2">
        <w:rPr>
          <w:color w:val="000000"/>
          <w:sz w:val="28"/>
          <w:szCs w:val="28"/>
        </w:rPr>
        <w:t>пункт 19 Программы дополнить абзацем третьим следующего содержания:</w:t>
      </w:r>
    </w:p>
    <w:p w:rsidR="00462CF2" w:rsidRPr="00462CF2" w:rsidRDefault="00462CF2" w:rsidP="00462CF2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  <w:r w:rsidRPr="00462CF2">
        <w:rPr>
          <w:color w:val="000000"/>
          <w:sz w:val="28"/>
          <w:szCs w:val="28"/>
        </w:rPr>
        <w:t>«В 2017 году планируется реорганизация Муниципального унитарного предприятия Артемовского городского округа «Развитие и благоустройство» в форме присоединения к нему Муниципального унитарного предприятия Артемовского городского округа «Цветы</w:t>
      </w:r>
      <w:proofErr w:type="gramStart"/>
      <w:r>
        <w:rPr>
          <w:color w:val="000000"/>
          <w:sz w:val="28"/>
          <w:szCs w:val="28"/>
        </w:rPr>
        <w:t>.</w:t>
      </w:r>
      <w:r w:rsidRPr="00462CF2">
        <w:rPr>
          <w:color w:val="000000"/>
          <w:sz w:val="28"/>
          <w:szCs w:val="28"/>
        </w:rPr>
        <w:t>»;</w:t>
      </w:r>
      <w:proofErr w:type="gramEnd"/>
    </w:p>
    <w:p w:rsidR="00462CF2" w:rsidRPr="00462CF2" w:rsidRDefault="00462CF2" w:rsidP="00462CF2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ind w:firstLine="360"/>
        <w:jc w:val="both"/>
        <w:rPr>
          <w:sz w:val="28"/>
          <w:szCs w:val="28"/>
        </w:rPr>
      </w:pPr>
      <w:r w:rsidRPr="00462CF2">
        <w:rPr>
          <w:color w:val="000000"/>
          <w:sz w:val="28"/>
          <w:szCs w:val="28"/>
        </w:rPr>
        <w:t>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462CF2" w:rsidRPr="00462CF2" w:rsidRDefault="00462CF2" w:rsidP="00462CF2">
      <w:pPr>
        <w:pStyle w:val="1"/>
        <w:numPr>
          <w:ilvl w:val="0"/>
          <w:numId w:val="1"/>
        </w:numPr>
        <w:shd w:val="clear" w:color="auto" w:fill="auto"/>
        <w:tabs>
          <w:tab w:val="left" w:pos="1166"/>
        </w:tabs>
        <w:ind w:firstLine="360"/>
        <w:jc w:val="both"/>
        <w:rPr>
          <w:sz w:val="28"/>
          <w:szCs w:val="28"/>
        </w:rPr>
      </w:pPr>
      <w:proofErr w:type="gramStart"/>
      <w:r w:rsidRPr="00462CF2">
        <w:rPr>
          <w:color w:val="000000"/>
          <w:sz w:val="28"/>
          <w:szCs w:val="28"/>
        </w:rPr>
        <w:t>Контроль за</w:t>
      </w:r>
      <w:proofErr w:type="gramEnd"/>
      <w:r w:rsidRPr="00462CF2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</w:t>
      </w:r>
    </w:p>
    <w:p w:rsidR="000757EF" w:rsidRDefault="000757EF"/>
    <w:p w:rsidR="000757EF" w:rsidRDefault="000757E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4C2376">
        <w:tc>
          <w:tcPr>
            <w:tcW w:w="4785" w:type="dxa"/>
          </w:tcPr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4C23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833"/>
    <w:multiLevelType w:val="multilevel"/>
    <w:tmpl w:val="C85C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F2"/>
    <w:rsid w:val="000757EF"/>
    <w:rsid w:val="00462CF2"/>
    <w:rsid w:val="006C467F"/>
    <w:rsid w:val="007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62C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2CF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62CF2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62CF2"/>
    <w:pPr>
      <w:widowControl w:val="0"/>
      <w:shd w:val="clear" w:color="auto" w:fill="FFFFFF"/>
      <w:spacing w:line="322" w:lineRule="exact"/>
      <w:ind w:hanging="580"/>
    </w:pPr>
    <w:rPr>
      <w:b/>
      <w:bCs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62C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2CF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62CF2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62CF2"/>
    <w:pPr>
      <w:widowControl w:val="0"/>
      <w:shd w:val="clear" w:color="auto" w:fill="FFFFFF"/>
      <w:spacing w:line="322" w:lineRule="exact"/>
      <w:ind w:hanging="580"/>
    </w:pPr>
    <w:rPr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2017-05-02T06:20:00Z</dcterms:created>
  <dcterms:modified xsi:type="dcterms:W3CDTF">2017-05-02T06:24:00Z</dcterms:modified>
</cp:coreProperties>
</file>