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87F" w:rsidRDefault="0028787F" w:rsidP="00FC4312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28787F" w:rsidRDefault="0028787F" w:rsidP="00FC4312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28787F" w:rsidRDefault="0028787F" w:rsidP="00FC4312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FC4312" w:rsidRPr="00F25D6D" w:rsidRDefault="00FC4312" w:rsidP="00FC4312">
      <w:pPr>
        <w:tabs>
          <w:tab w:val="left" w:pos="709"/>
        </w:tabs>
        <w:jc w:val="center"/>
        <w:rPr>
          <w:b/>
          <w:sz w:val="28"/>
          <w:szCs w:val="28"/>
        </w:rPr>
      </w:pPr>
      <w:r w:rsidRPr="00F25D6D">
        <w:rPr>
          <w:b/>
          <w:sz w:val="28"/>
          <w:szCs w:val="28"/>
        </w:rPr>
        <w:t xml:space="preserve">Информация о порядке направления заключений по результатам независимой антикоррупционной экспертизы проекта муниципального </w:t>
      </w:r>
    </w:p>
    <w:p w:rsidR="0028787F" w:rsidRPr="00F25D6D" w:rsidRDefault="00FC4312" w:rsidP="0028787F">
      <w:pPr>
        <w:tabs>
          <w:tab w:val="left" w:pos="709"/>
        </w:tabs>
        <w:jc w:val="center"/>
        <w:rPr>
          <w:b/>
          <w:i/>
        </w:rPr>
      </w:pPr>
      <w:r w:rsidRPr="00F25D6D">
        <w:rPr>
          <w:b/>
          <w:sz w:val="28"/>
          <w:szCs w:val="28"/>
        </w:rPr>
        <w:t>нормативного правового акта</w:t>
      </w:r>
      <w:r w:rsidR="00F25D6D" w:rsidRPr="00F25D6D">
        <w:rPr>
          <w:b/>
          <w:sz w:val="28"/>
          <w:szCs w:val="28"/>
        </w:rPr>
        <w:t xml:space="preserve"> </w:t>
      </w:r>
      <w:r w:rsidR="0028787F" w:rsidRPr="00F25D6D">
        <w:rPr>
          <w:b/>
          <w:sz w:val="28"/>
          <w:szCs w:val="28"/>
        </w:rPr>
        <w:t xml:space="preserve">проекта решения Думы Артемовского городского округа </w:t>
      </w:r>
    </w:p>
    <w:p w:rsidR="00314694" w:rsidRDefault="00314694" w:rsidP="00314694">
      <w:pPr>
        <w:tabs>
          <w:tab w:val="left" w:pos="709"/>
        </w:tabs>
        <w:jc w:val="center"/>
        <w:rPr>
          <w:i/>
          <w:sz w:val="28"/>
          <w:szCs w:val="28"/>
        </w:rPr>
      </w:pPr>
    </w:p>
    <w:p w:rsidR="0028787F" w:rsidRPr="0028787F" w:rsidRDefault="008B64C1" w:rsidP="00E172D0">
      <w:pPr>
        <w:tabs>
          <w:tab w:val="left" w:pos="709"/>
        </w:tabs>
        <w:jc w:val="center"/>
        <w:rPr>
          <w:i/>
        </w:rPr>
      </w:pPr>
      <w:r>
        <w:rPr>
          <w:i/>
          <w:sz w:val="28"/>
          <w:szCs w:val="28"/>
        </w:rPr>
        <w:t>«</w:t>
      </w:r>
      <w:r w:rsidR="00A81D30" w:rsidRPr="00A81D30">
        <w:rPr>
          <w:i/>
          <w:sz w:val="28"/>
          <w:szCs w:val="28"/>
        </w:rPr>
        <w:t>О внесении изменения в решение Думы Артемовского городского округа от 30.06.2022 № 146 «О внесении изменения в Положение об оплате труда лиц, замещающих муниципальные должности в Артемовском городском округе на постоянной основе</w:t>
      </w:r>
      <w:r>
        <w:rPr>
          <w:i/>
          <w:sz w:val="28"/>
          <w:szCs w:val="28"/>
        </w:rPr>
        <w:t>»</w:t>
      </w:r>
    </w:p>
    <w:p w:rsidR="00FC4312" w:rsidRPr="00E207CA" w:rsidRDefault="00FC4312" w:rsidP="00FC4312">
      <w:pPr>
        <w:tabs>
          <w:tab w:val="left" w:pos="709"/>
        </w:tabs>
        <w:jc w:val="both"/>
        <w:rPr>
          <w:sz w:val="28"/>
          <w:szCs w:val="28"/>
        </w:rPr>
      </w:pPr>
    </w:p>
    <w:p w:rsidR="00E172D0" w:rsidRDefault="00FC4312" w:rsidP="00E172D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207CA">
        <w:rPr>
          <w:sz w:val="28"/>
          <w:szCs w:val="28"/>
        </w:rPr>
        <w:t>В разделе «</w:t>
      </w:r>
      <w:r>
        <w:rPr>
          <w:sz w:val="28"/>
          <w:szCs w:val="28"/>
        </w:rPr>
        <w:t>Документы</w:t>
      </w:r>
      <w:r w:rsidRPr="00E207CA">
        <w:rPr>
          <w:sz w:val="28"/>
          <w:szCs w:val="28"/>
        </w:rPr>
        <w:t>» (подраздел «</w:t>
      </w:r>
      <w:r>
        <w:rPr>
          <w:sz w:val="28"/>
          <w:szCs w:val="28"/>
        </w:rPr>
        <w:t>Проекты решений Думы</w:t>
      </w:r>
      <w:r w:rsidRPr="00E207CA">
        <w:rPr>
          <w:sz w:val="28"/>
          <w:szCs w:val="28"/>
        </w:rPr>
        <w:t xml:space="preserve">») официального сайта </w:t>
      </w:r>
      <w:r>
        <w:rPr>
          <w:sz w:val="28"/>
          <w:szCs w:val="28"/>
        </w:rPr>
        <w:t xml:space="preserve">Думы </w:t>
      </w:r>
      <w:r w:rsidRPr="00E207CA">
        <w:rPr>
          <w:sz w:val="28"/>
          <w:szCs w:val="28"/>
        </w:rPr>
        <w:t xml:space="preserve">Артемовского городского округа в информационно – телекоммуникационной сети «Интернет» размещен проект муниципального нормативного правового акта </w:t>
      </w:r>
      <w:r w:rsidR="0028787F" w:rsidRPr="0028787F">
        <w:rPr>
          <w:sz w:val="28"/>
          <w:szCs w:val="28"/>
        </w:rPr>
        <w:t xml:space="preserve">проект решения Думы Артемовского городского округа </w:t>
      </w:r>
    </w:p>
    <w:p w:rsidR="0028787F" w:rsidRPr="00BB4810" w:rsidRDefault="00A27F89" w:rsidP="009C643E">
      <w:pPr>
        <w:tabs>
          <w:tab w:val="left" w:pos="709"/>
        </w:tabs>
        <w:jc w:val="center"/>
        <w:rPr>
          <w:i/>
          <w:sz w:val="28"/>
          <w:szCs w:val="28"/>
        </w:rPr>
      </w:pPr>
      <w:r>
        <w:rPr>
          <w:sz w:val="28"/>
          <w:szCs w:val="28"/>
        </w:rPr>
        <w:t>«</w:t>
      </w:r>
      <w:r w:rsidR="00A81D30" w:rsidRPr="00A81D30">
        <w:rPr>
          <w:i/>
          <w:sz w:val="28"/>
          <w:szCs w:val="28"/>
        </w:rPr>
        <w:t>О внесении изменения в решение Думы Артемовского городского округа от 30.06.2022 № 146 «О внесении изменения в Положение об оплате труда лиц, замещающих муниципальные должности в Артемовском городском округе на постоянной основе</w:t>
      </w:r>
      <w:bookmarkStart w:id="0" w:name="_GoBack"/>
      <w:bookmarkEnd w:id="0"/>
      <w:r w:rsidR="007A0840">
        <w:rPr>
          <w:i/>
          <w:sz w:val="28"/>
          <w:szCs w:val="28"/>
        </w:rPr>
        <w:t>»</w:t>
      </w:r>
    </w:p>
    <w:p w:rsidR="0028787F" w:rsidRDefault="0028787F" w:rsidP="00FC4312">
      <w:pPr>
        <w:tabs>
          <w:tab w:val="left" w:pos="709"/>
        </w:tabs>
        <w:jc w:val="both"/>
        <w:rPr>
          <w:i/>
          <w:sz w:val="28"/>
          <w:szCs w:val="28"/>
        </w:rPr>
      </w:pPr>
    </w:p>
    <w:p w:rsidR="00FC4312" w:rsidRPr="00E207CA" w:rsidRDefault="00FC4312" w:rsidP="00FC431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207CA">
        <w:rPr>
          <w:sz w:val="28"/>
          <w:szCs w:val="28"/>
          <w:lang w:eastAsia="en-US"/>
        </w:rPr>
        <w:t>Дата начала приёма заключений по результатам независимой антикоррупционной экспертизы –</w:t>
      </w:r>
      <w:r w:rsidR="00615CD6">
        <w:rPr>
          <w:sz w:val="28"/>
          <w:szCs w:val="28"/>
          <w:lang w:eastAsia="en-US"/>
        </w:rPr>
        <w:t xml:space="preserve"> </w:t>
      </w:r>
      <w:r w:rsidR="00AE3CA7">
        <w:rPr>
          <w:sz w:val="28"/>
          <w:szCs w:val="28"/>
          <w:lang w:eastAsia="en-US"/>
        </w:rPr>
        <w:t>18</w:t>
      </w:r>
      <w:r w:rsidR="004A32D3">
        <w:rPr>
          <w:sz w:val="28"/>
          <w:szCs w:val="28"/>
          <w:lang w:eastAsia="en-US"/>
        </w:rPr>
        <w:t>.0</w:t>
      </w:r>
      <w:r w:rsidR="00FA0B97">
        <w:rPr>
          <w:sz w:val="28"/>
          <w:szCs w:val="28"/>
          <w:lang w:eastAsia="en-US"/>
        </w:rPr>
        <w:t>7</w:t>
      </w:r>
      <w:r w:rsidR="004A32D3">
        <w:rPr>
          <w:sz w:val="28"/>
          <w:szCs w:val="28"/>
          <w:lang w:eastAsia="en-US"/>
        </w:rPr>
        <w:t>.2022</w:t>
      </w:r>
      <w:r w:rsidRPr="00E207CA">
        <w:rPr>
          <w:sz w:val="28"/>
          <w:szCs w:val="28"/>
          <w:lang w:eastAsia="en-US"/>
        </w:rPr>
        <w:t xml:space="preserve">     </w:t>
      </w:r>
    </w:p>
    <w:p w:rsidR="0028787F" w:rsidRDefault="0028787F" w:rsidP="00FC431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28787F" w:rsidRDefault="00FC4312" w:rsidP="00FC431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207CA">
        <w:rPr>
          <w:sz w:val="28"/>
          <w:szCs w:val="28"/>
          <w:lang w:eastAsia="en-US"/>
        </w:rPr>
        <w:t xml:space="preserve">Дата окончания приёма заключений по результатам независимой </w:t>
      </w:r>
      <w:r w:rsidR="0028787F">
        <w:rPr>
          <w:sz w:val="28"/>
          <w:szCs w:val="28"/>
          <w:lang w:eastAsia="en-US"/>
        </w:rPr>
        <w:t xml:space="preserve">антикоррупционной экспертизы – </w:t>
      </w:r>
      <w:r w:rsidR="00AE3CA7">
        <w:rPr>
          <w:sz w:val="28"/>
          <w:szCs w:val="28"/>
          <w:lang w:eastAsia="en-US"/>
        </w:rPr>
        <w:t>27</w:t>
      </w:r>
      <w:r w:rsidR="004A32D3">
        <w:rPr>
          <w:sz w:val="28"/>
          <w:szCs w:val="28"/>
          <w:lang w:eastAsia="en-US"/>
        </w:rPr>
        <w:t>.0</w:t>
      </w:r>
      <w:r w:rsidR="00FA0B97">
        <w:rPr>
          <w:sz w:val="28"/>
          <w:szCs w:val="28"/>
          <w:lang w:eastAsia="en-US"/>
        </w:rPr>
        <w:t>7</w:t>
      </w:r>
      <w:r w:rsidR="004A32D3">
        <w:rPr>
          <w:sz w:val="28"/>
          <w:szCs w:val="28"/>
          <w:lang w:eastAsia="en-US"/>
        </w:rPr>
        <w:t>.2022</w:t>
      </w:r>
    </w:p>
    <w:p w:rsidR="00FC4312" w:rsidRPr="00E207CA" w:rsidRDefault="00FC4312" w:rsidP="00FC431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207CA">
        <w:rPr>
          <w:sz w:val="28"/>
          <w:szCs w:val="28"/>
          <w:lang w:eastAsia="en-US"/>
        </w:rPr>
        <w:t xml:space="preserve">     </w:t>
      </w:r>
    </w:p>
    <w:p w:rsidR="0028787F" w:rsidRDefault="00FC4312" w:rsidP="0028787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207CA">
        <w:rPr>
          <w:sz w:val="28"/>
          <w:szCs w:val="28"/>
        </w:rPr>
        <w:t>Заключения по результатам независимой антикоррупционной экспертизы проекта МНПА направлять на электронный адрес:</w:t>
      </w:r>
    </w:p>
    <w:p w:rsidR="00FC4312" w:rsidRPr="007D57A0" w:rsidRDefault="00A81D30" w:rsidP="0028787F">
      <w:pPr>
        <w:tabs>
          <w:tab w:val="left" w:pos="709"/>
        </w:tabs>
        <w:ind w:firstLine="709"/>
        <w:jc w:val="both"/>
        <w:rPr>
          <w:i/>
          <w:sz w:val="28"/>
          <w:szCs w:val="28"/>
        </w:rPr>
      </w:pPr>
      <w:hyperlink r:id="rId4" w:history="1">
        <w:r w:rsidR="0090288D" w:rsidRPr="007D57A0">
          <w:rPr>
            <w:rStyle w:val="a3"/>
            <w:sz w:val="28"/>
            <w:szCs w:val="28"/>
            <w:u w:val="none"/>
          </w:rPr>
          <w:t>expertiza.mnpa@artemovsky66.ru</w:t>
        </w:r>
      </w:hyperlink>
      <w:r w:rsidR="0090288D" w:rsidRPr="007D57A0">
        <w:rPr>
          <w:sz w:val="28"/>
          <w:szCs w:val="28"/>
        </w:rPr>
        <w:t xml:space="preserve">, </w:t>
      </w:r>
      <w:hyperlink r:id="rId5" w:history="1">
        <w:r w:rsidR="00931904" w:rsidRPr="007D57A0">
          <w:rPr>
            <w:rStyle w:val="a3"/>
            <w:sz w:val="28"/>
            <w:szCs w:val="28"/>
            <w:u w:val="none"/>
          </w:rPr>
          <w:t>economy_ago@artemovsky66.ru</w:t>
        </w:r>
      </w:hyperlink>
      <w:r w:rsidR="00931904" w:rsidRPr="007D57A0">
        <w:rPr>
          <w:sz w:val="28"/>
          <w:szCs w:val="28"/>
        </w:rPr>
        <w:t xml:space="preserve"> </w:t>
      </w:r>
      <w:r w:rsidR="0090288D" w:rsidRPr="007D57A0">
        <w:rPr>
          <w:sz w:val="28"/>
          <w:szCs w:val="28"/>
        </w:rPr>
        <w:t xml:space="preserve"> </w:t>
      </w:r>
      <w:r w:rsidR="0028787F" w:rsidRPr="007D57A0">
        <w:rPr>
          <w:sz w:val="28"/>
          <w:szCs w:val="28"/>
        </w:rPr>
        <w:t xml:space="preserve"> </w:t>
      </w:r>
    </w:p>
    <w:p w:rsidR="00FC4312" w:rsidRPr="00E207CA" w:rsidRDefault="00FC4312" w:rsidP="00FC4312">
      <w:pPr>
        <w:rPr>
          <w:sz w:val="28"/>
          <w:szCs w:val="28"/>
        </w:rPr>
      </w:pPr>
    </w:p>
    <w:p w:rsidR="00FC4312" w:rsidRPr="00E207CA" w:rsidRDefault="00FC4312" w:rsidP="00FC4312">
      <w:pPr>
        <w:rPr>
          <w:sz w:val="28"/>
          <w:szCs w:val="28"/>
        </w:rPr>
      </w:pPr>
    </w:p>
    <w:p w:rsidR="00FC4312" w:rsidRPr="00E207CA" w:rsidRDefault="00FC4312" w:rsidP="00FC4312">
      <w:pPr>
        <w:rPr>
          <w:sz w:val="28"/>
          <w:szCs w:val="28"/>
        </w:rPr>
      </w:pPr>
    </w:p>
    <w:p w:rsidR="00931904" w:rsidRDefault="00931904" w:rsidP="00FC4312">
      <w:pPr>
        <w:tabs>
          <w:tab w:val="left" w:pos="6990"/>
        </w:tabs>
        <w:rPr>
          <w:sz w:val="28"/>
          <w:szCs w:val="28"/>
        </w:rPr>
      </w:pPr>
      <w:r>
        <w:rPr>
          <w:sz w:val="28"/>
          <w:szCs w:val="28"/>
        </w:rPr>
        <w:t xml:space="preserve">Заведующий отделом </w:t>
      </w:r>
    </w:p>
    <w:p w:rsidR="00FC4312" w:rsidRPr="00E207CA" w:rsidRDefault="00931904" w:rsidP="00FC4312">
      <w:pPr>
        <w:tabs>
          <w:tab w:val="left" w:pos="6990"/>
        </w:tabs>
        <w:rPr>
          <w:sz w:val="20"/>
          <w:szCs w:val="20"/>
        </w:rPr>
      </w:pPr>
      <w:r>
        <w:rPr>
          <w:sz w:val="28"/>
          <w:szCs w:val="28"/>
        </w:rPr>
        <w:t>экономики, инвестиций и развития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О.С. Кириллова</w:t>
      </w:r>
      <w:r w:rsidR="00FC4312">
        <w:rPr>
          <w:sz w:val="28"/>
          <w:szCs w:val="28"/>
        </w:rPr>
        <w:t xml:space="preserve">       </w:t>
      </w:r>
      <w:r w:rsidR="00FC4312">
        <w:rPr>
          <w:sz w:val="28"/>
          <w:szCs w:val="28"/>
        </w:rPr>
        <w:tab/>
      </w:r>
    </w:p>
    <w:p w:rsidR="00FC4312" w:rsidRPr="00E207CA" w:rsidRDefault="00FC4312" w:rsidP="00FC4312">
      <w:pPr>
        <w:spacing w:after="200" w:line="276" w:lineRule="auto"/>
        <w:rPr>
          <w:sz w:val="20"/>
          <w:szCs w:val="20"/>
        </w:rPr>
      </w:pPr>
    </w:p>
    <w:p w:rsidR="00593A95" w:rsidRDefault="00593A95"/>
    <w:sectPr w:rsidR="00593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312"/>
    <w:rsid w:val="00124EEF"/>
    <w:rsid w:val="001532BA"/>
    <w:rsid w:val="0028787F"/>
    <w:rsid w:val="00314694"/>
    <w:rsid w:val="004A32D3"/>
    <w:rsid w:val="004D5FD5"/>
    <w:rsid w:val="00593A95"/>
    <w:rsid w:val="005A7879"/>
    <w:rsid w:val="005C03F5"/>
    <w:rsid w:val="00615CD6"/>
    <w:rsid w:val="00642094"/>
    <w:rsid w:val="007A0840"/>
    <w:rsid w:val="007D57A0"/>
    <w:rsid w:val="00801A3A"/>
    <w:rsid w:val="008B64C1"/>
    <w:rsid w:val="0090288D"/>
    <w:rsid w:val="00931904"/>
    <w:rsid w:val="009C643E"/>
    <w:rsid w:val="00A27F89"/>
    <w:rsid w:val="00A3491F"/>
    <w:rsid w:val="00A37931"/>
    <w:rsid w:val="00A509FA"/>
    <w:rsid w:val="00A81D30"/>
    <w:rsid w:val="00AE3CA7"/>
    <w:rsid w:val="00B42479"/>
    <w:rsid w:val="00CC6A74"/>
    <w:rsid w:val="00DC35AB"/>
    <w:rsid w:val="00E172D0"/>
    <w:rsid w:val="00E31855"/>
    <w:rsid w:val="00F25D6D"/>
    <w:rsid w:val="00F277D3"/>
    <w:rsid w:val="00F923E1"/>
    <w:rsid w:val="00FA0B97"/>
    <w:rsid w:val="00FC4312"/>
    <w:rsid w:val="00FD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988111-A383-4DB1-B19D-44A6DA592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288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35A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35A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conomy_ago@artemovsky66.ru" TargetMode="External"/><Relationship Id="rId4" Type="http://schemas.openxmlformats.org/officeDocument/2006/relationships/hyperlink" Target="mailto:expertiza.mnpa@artemovsky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duma14</dc:creator>
  <cp:lastModifiedBy>Ольга Сергеевна Кириллова</cp:lastModifiedBy>
  <cp:revision>2</cp:revision>
  <cp:lastPrinted>2022-07-18T03:50:00Z</cp:lastPrinted>
  <dcterms:created xsi:type="dcterms:W3CDTF">2022-07-18T03:50:00Z</dcterms:created>
  <dcterms:modified xsi:type="dcterms:W3CDTF">2022-07-18T03:50:00Z</dcterms:modified>
</cp:coreProperties>
</file>