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61" w:rsidRPr="00F80861" w:rsidRDefault="00F80861" w:rsidP="00F80861">
      <w:pPr>
        <w:jc w:val="center"/>
        <w:rPr>
          <w:rFonts w:ascii="Arial" w:hAnsi="Arial"/>
          <w:sz w:val="28"/>
          <w:szCs w:val="20"/>
          <w:lang w:val="en-US"/>
        </w:rPr>
      </w:pPr>
      <w:r w:rsidRPr="00F80861">
        <w:rPr>
          <w:noProof/>
          <w:sz w:val="28"/>
          <w:szCs w:val="20"/>
        </w:rPr>
        <w:drawing>
          <wp:inline distT="0" distB="0" distL="0" distR="0" wp14:anchorId="40209400" wp14:editId="3CDAA7CE">
            <wp:extent cx="739140" cy="1226820"/>
            <wp:effectExtent l="0" t="0" r="3810" b="0"/>
            <wp:docPr id="2" name="Рисунок 2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61" w:rsidRPr="00F80861" w:rsidRDefault="00F80861" w:rsidP="00F80861">
      <w:pPr>
        <w:keepNext/>
        <w:jc w:val="center"/>
        <w:outlineLvl w:val="2"/>
        <w:rPr>
          <w:b/>
          <w:sz w:val="28"/>
          <w:szCs w:val="28"/>
        </w:rPr>
      </w:pPr>
      <w:r w:rsidRPr="00F80861">
        <w:rPr>
          <w:b/>
          <w:sz w:val="28"/>
          <w:szCs w:val="28"/>
        </w:rPr>
        <w:t>Дума Артемовского городского округа</w:t>
      </w:r>
    </w:p>
    <w:p w:rsidR="00F80861" w:rsidRPr="00F80861" w:rsidRDefault="00F80861" w:rsidP="00F80861">
      <w:pPr>
        <w:rPr>
          <w:b/>
          <w:sz w:val="28"/>
          <w:szCs w:val="28"/>
        </w:rPr>
      </w:pPr>
      <w:r w:rsidRPr="00F80861">
        <w:rPr>
          <w:b/>
          <w:sz w:val="28"/>
          <w:szCs w:val="28"/>
        </w:rPr>
        <w:t xml:space="preserve">                                                              </w:t>
      </w:r>
      <w:r w:rsidRPr="00F80861">
        <w:rPr>
          <w:b/>
          <w:sz w:val="28"/>
          <w:szCs w:val="28"/>
          <w:lang w:val="en-US"/>
        </w:rPr>
        <w:t>VI</w:t>
      </w:r>
      <w:r w:rsidRPr="00F80861">
        <w:rPr>
          <w:b/>
          <w:sz w:val="28"/>
          <w:szCs w:val="28"/>
        </w:rPr>
        <w:t xml:space="preserve"> созыв</w:t>
      </w:r>
    </w:p>
    <w:p w:rsidR="00F80861" w:rsidRPr="00F80861" w:rsidRDefault="0000750F" w:rsidP="00F80861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22 </w:t>
      </w:r>
      <w:r w:rsidR="00F80861" w:rsidRPr="00F80861">
        <w:rPr>
          <w:sz w:val="28"/>
          <w:szCs w:val="20"/>
        </w:rPr>
        <w:t>заседание</w:t>
      </w:r>
    </w:p>
    <w:p w:rsidR="00F80861" w:rsidRPr="00F80861" w:rsidRDefault="00F80861" w:rsidP="00F80861">
      <w:pPr>
        <w:rPr>
          <w:sz w:val="28"/>
          <w:szCs w:val="20"/>
        </w:rPr>
      </w:pPr>
      <w:r w:rsidRPr="00F80861">
        <w:rPr>
          <w:sz w:val="28"/>
          <w:szCs w:val="20"/>
        </w:rPr>
        <w:t xml:space="preserve"> </w:t>
      </w:r>
    </w:p>
    <w:p w:rsidR="00F80861" w:rsidRPr="00F80861" w:rsidRDefault="00F80861" w:rsidP="00F80861">
      <w:pPr>
        <w:jc w:val="center"/>
        <w:rPr>
          <w:b/>
          <w:sz w:val="28"/>
          <w:szCs w:val="28"/>
        </w:rPr>
      </w:pPr>
      <w:r w:rsidRPr="00F80861">
        <w:rPr>
          <w:b/>
          <w:sz w:val="28"/>
          <w:szCs w:val="28"/>
        </w:rPr>
        <w:t>РЕШЕНИЕ</w:t>
      </w:r>
    </w:p>
    <w:p w:rsidR="00F80861" w:rsidRPr="00F80861" w:rsidRDefault="00F80861" w:rsidP="00F80861">
      <w:pPr>
        <w:jc w:val="center"/>
        <w:rPr>
          <w:b/>
          <w:sz w:val="28"/>
          <w:szCs w:val="20"/>
        </w:rPr>
      </w:pPr>
    </w:p>
    <w:p w:rsidR="00F80861" w:rsidRPr="00F80861" w:rsidRDefault="00F80861" w:rsidP="00F80861">
      <w:pPr>
        <w:rPr>
          <w:b/>
          <w:sz w:val="20"/>
          <w:szCs w:val="20"/>
        </w:rPr>
      </w:pPr>
      <w:r w:rsidRPr="00F80861">
        <w:rPr>
          <w:b/>
          <w:sz w:val="28"/>
          <w:szCs w:val="20"/>
        </w:rPr>
        <w:t xml:space="preserve"> от </w:t>
      </w:r>
      <w:r w:rsidR="0000750F">
        <w:rPr>
          <w:b/>
          <w:sz w:val="28"/>
          <w:szCs w:val="20"/>
        </w:rPr>
        <w:t xml:space="preserve">31 августа </w:t>
      </w:r>
      <w:r w:rsidRPr="00F80861">
        <w:rPr>
          <w:b/>
          <w:sz w:val="28"/>
          <w:szCs w:val="20"/>
        </w:rPr>
        <w:t xml:space="preserve">2017 года                                                </w:t>
      </w:r>
      <w:r>
        <w:rPr>
          <w:b/>
          <w:sz w:val="28"/>
          <w:szCs w:val="20"/>
        </w:rPr>
        <w:t xml:space="preserve">                          </w:t>
      </w:r>
      <w:r w:rsidRPr="00F80861">
        <w:rPr>
          <w:b/>
          <w:sz w:val="28"/>
          <w:szCs w:val="20"/>
        </w:rPr>
        <w:t xml:space="preserve">  № </w:t>
      </w:r>
      <w:r w:rsidR="0000750F">
        <w:rPr>
          <w:b/>
          <w:sz w:val="28"/>
          <w:szCs w:val="20"/>
        </w:rPr>
        <w:t>234</w:t>
      </w:r>
      <w:bookmarkStart w:id="0" w:name="_GoBack"/>
      <w:bookmarkEnd w:id="0"/>
    </w:p>
    <w:p w:rsidR="00F80861" w:rsidRPr="00F80861" w:rsidRDefault="00F80861" w:rsidP="00F8086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80861" w:rsidRPr="00F80861" w:rsidRDefault="00F80861" w:rsidP="00F80861">
      <w:pPr>
        <w:ind w:firstLine="709"/>
        <w:jc w:val="both"/>
        <w:rPr>
          <w:b/>
          <w:i/>
          <w:sz w:val="28"/>
          <w:szCs w:val="28"/>
        </w:rPr>
      </w:pPr>
    </w:p>
    <w:p w:rsidR="00973D91" w:rsidRDefault="00F80861" w:rsidP="00F8086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 w:rsidR="00973D91">
        <w:rPr>
          <w:b/>
          <w:i/>
          <w:sz w:val="28"/>
          <w:szCs w:val="28"/>
        </w:rPr>
        <w:t xml:space="preserve">решение Думы Артемовского городского округа от 27.03.2014 № 454 «О Порядке уведомления </w:t>
      </w:r>
    </w:p>
    <w:p w:rsidR="00F80861" w:rsidRDefault="00F80861" w:rsidP="00F80861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представителя нанимателя (рабо</w:t>
      </w:r>
      <w:r w:rsidR="00973D91">
        <w:rPr>
          <w:b/>
          <w:i/>
          <w:sz w:val="28"/>
          <w:szCs w:val="28"/>
        </w:rPr>
        <w:t xml:space="preserve">тодателя) муниципальным служащим Артемовского городского округа </w:t>
      </w:r>
      <w:r>
        <w:rPr>
          <w:b/>
          <w:i/>
          <w:sz w:val="28"/>
          <w:szCs w:val="28"/>
        </w:rPr>
        <w:t xml:space="preserve"> о выполнении</w:t>
      </w:r>
      <w:r w:rsidR="00131935">
        <w:rPr>
          <w:b/>
          <w:i/>
          <w:sz w:val="28"/>
          <w:szCs w:val="28"/>
        </w:rPr>
        <w:t xml:space="preserve"> им</w:t>
      </w:r>
      <w:r>
        <w:rPr>
          <w:b/>
          <w:i/>
          <w:sz w:val="28"/>
          <w:szCs w:val="28"/>
        </w:rPr>
        <w:t xml:space="preserve"> </w:t>
      </w:r>
      <w:r w:rsidR="00973D91">
        <w:rPr>
          <w:b/>
          <w:i/>
          <w:sz w:val="28"/>
          <w:szCs w:val="28"/>
        </w:rPr>
        <w:t>иной оплачиваемой работы»</w:t>
      </w:r>
    </w:p>
    <w:p w:rsidR="00F80861" w:rsidRPr="00F80861" w:rsidRDefault="00F80861" w:rsidP="00F80861">
      <w:pPr>
        <w:ind w:firstLine="709"/>
        <w:jc w:val="both"/>
        <w:rPr>
          <w:b/>
          <w:i/>
          <w:sz w:val="28"/>
          <w:szCs w:val="28"/>
        </w:rPr>
      </w:pPr>
    </w:p>
    <w:p w:rsidR="00F80861" w:rsidRPr="00F80861" w:rsidRDefault="00131935" w:rsidP="00DD6A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0861">
        <w:rPr>
          <w:sz w:val="28"/>
          <w:szCs w:val="28"/>
        </w:rPr>
        <w:t xml:space="preserve"> соответствии с Федеральным законом от 02.03.2007 № 25-ФЗ «О муниципальной службе в </w:t>
      </w:r>
      <w:r w:rsidR="00912ED3">
        <w:rPr>
          <w:sz w:val="28"/>
          <w:szCs w:val="28"/>
        </w:rPr>
        <w:t xml:space="preserve">Российской Федерации», Федеральным законом от </w:t>
      </w:r>
      <w:r w:rsidR="00912ED3">
        <w:rPr>
          <w:rFonts w:eastAsiaTheme="minorHAnsi"/>
          <w:sz w:val="28"/>
          <w:szCs w:val="28"/>
          <w:lang w:eastAsia="en-US"/>
        </w:rPr>
        <w:t xml:space="preserve">25.12.2008 № 273-ФЗ </w:t>
      </w:r>
      <w:r w:rsidR="00DD6AC4">
        <w:rPr>
          <w:rFonts w:eastAsiaTheme="minorHAnsi"/>
          <w:sz w:val="28"/>
          <w:szCs w:val="28"/>
          <w:lang w:eastAsia="en-US"/>
        </w:rPr>
        <w:t>«</w:t>
      </w:r>
      <w:r w:rsidR="00912ED3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DD6AC4">
        <w:rPr>
          <w:rFonts w:eastAsiaTheme="minorHAnsi"/>
          <w:sz w:val="28"/>
          <w:szCs w:val="28"/>
          <w:lang w:eastAsia="en-US"/>
        </w:rPr>
        <w:t xml:space="preserve">», </w:t>
      </w:r>
      <w:r w:rsidR="00912ED3">
        <w:rPr>
          <w:sz w:val="28"/>
          <w:szCs w:val="28"/>
        </w:rPr>
        <w:t>руководствуяс</w:t>
      </w:r>
      <w:r w:rsidR="00DD6AC4">
        <w:rPr>
          <w:sz w:val="28"/>
          <w:szCs w:val="28"/>
        </w:rPr>
        <w:t xml:space="preserve">ь </w:t>
      </w:r>
      <w:r w:rsidR="00F80861" w:rsidRPr="00F80861">
        <w:rPr>
          <w:sz w:val="28"/>
          <w:szCs w:val="28"/>
        </w:rPr>
        <w:t xml:space="preserve">статьей 23 Устава Артемовского городского округа, </w:t>
      </w:r>
    </w:p>
    <w:p w:rsidR="00F80861" w:rsidRPr="00F80861" w:rsidRDefault="00F80861" w:rsidP="00F80861">
      <w:pPr>
        <w:jc w:val="both"/>
        <w:rPr>
          <w:sz w:val="28"/>
          <w:szCs w:val="28"/>
        </w:rPr>
      </w:pPr>
      <w:r w:rsidRPr="00F80861">
        <w:rPr>
          <w:sz w:val="28"/>
          <w:szCs w:val="28"/>
        </w:rPr>
        <w:t>Дума Артемовского городского округа,</w:t>
      </w:r>
    </w:p>
    <w:p w:rsidR="00F80861" w:rsidRPr="00131935" w:rsidRDefault="00F80861" w:rsidP="00131935">
      <w:pPr>
        <w:jc w:val="both"/>
        <w:rPr>
          <w:sz w:val="28"/>
          <w:szCs w:val="28"/>
        </w:rPr>
      </w:pPr>
      <w:r w:rsidRPr="00131935">
        <w:rPr>
          <w:sz w:val="28"/>
          <w:szCs w:val="28"/>
        </w:rPr>
        <w:t>РЕШИЛА:</w:t>
      </w:r>
    </w:p>
    <w:p w:rsidR="00131935" w:rsidRDefault="00DD6AC4" w:rsidP="0013193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 xml:space="preserve">Внести </w:t>
      </w:r>
      <w:r w:rsidR="00131935" w:rsidRPr="00131935">
        <w:rPr>
          <w:sz w:val="28"/>
          <w:szCs w:val="28"/>
        </w:rPr>
        <w:t>изменения в решение Думы Артемовского городского округа от 27.03.2014 № 454 «О Порядке уведомления представителя нанимателя (работодателя) муниципальным служащим Артемовского городского округа  о выполнении им иной оплачиваемой работы»</w:t>
      </w:r>
      <w:r w:rsidR="00131935">
        <w:rPr>
          <w:sz w:val="28"/>
          <w:szCs w:val="28"/>
        </w:rPr>
        <w:t xml:space="preserve"> (далее – решение Думы):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31935">
        <w:rPr>
          <w:sz w:val="28"/>
          <w:szCs w:val="28"/>
        </w:rPr>
        <w:t xml:space="preserve">  наименование решения Думы изложить 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>«О Порядке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работы»;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>2) пункт 1 решения Думы изложить 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>«1. Принять Порядок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 (Приложение)</w:t>
      </w:r>
      <w:proofErr w:type="gramStart"/>
      <w:r w:rsidRPr="00131935">
        <w:rPr>
          <w:sz w:val="28"/>
          <w:szCs w:val="28"/>
        </w:rPr>
        <w:t>.»</w:t>
      </w:r>
      <w:proofErr w:type="gramEnd"/>
      <w:r w:rsidRPr="00131935">
        <w:rPr>
          <w:sz w:val="28"/>
          <w:szCs w:val="28"/>
        </w:rPr>
        <w:t>.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lastRenderedPageBreak/>
        <w:t xml:space="preserve">2. Внести изменение в </w:t>
      </w:r>
      <w:r>
        <w:rPr>
          <w:sz w:val="28"/>
          <w:szCs w:val="28"/>
        </w:rPr>
        <w:t>П</w:t>
      </w:r>
      <w:r w:rsidR="0000750F">
        <w:rPr>
          <w:sz w:val="28"/>
          <w:szCs w:val="28"/>
        </w:rPr>
        <w:t xml:space="preserve">риложение к решению Думы, </w:t>
      </w:r>
      <w:r w:rsidRPr="00131935">
        <w:rPr>
          <w:sz w:val="28"/>
          <w:szCs w:val="28"/>
        </w:rPr>
        <w:t xml:space="preserve"> изложи</w:t>
      </w:r>
      <w:r w:rsidR="0000750F">
        <w:rPr>
          <w:sz w:val="28"/>
          <w:szCs w:val="28"/>
        </w:rPr>
        <w:t>в</w:t>
      </w:r>
      <w:r w:rsidRPr="00131935">
        <w:rPr>
          <w:sz w:val="28"/>
          <w:szCs w:val="28"/>
        </w:rPr>
        <w:t xml:space="preserve"> наименование </w:t>
      </w:r>
      <w:r w:rsidR="00030234">
        <w:rPr>
          <w:sz w:val="28"/>
          <w:szCs w:val="28"/>
        </w:rPr>
        <w:t>П</w:t>
      </w:r>
      <w:r w:rsidRPr="00131935">
        <w:rPr>
          <w:sz w:val="28"/>
          <w:szCs w:val="28"/>
        </w:rPr>
        <w:t>риложения 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>«Порядок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работы».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 xml:space="preserve">3. Внести изменения в Порядок уведомления представителя нанимателя (работодателя) муниципальным служащим </w:t>
      </w:r>
      <w:r w:rsidR="00030234">
        <w:rPr>
          <w:sz w:val="28"/>
          <w:szCs w:val="28"/>
        </w:rPr>
        <w:t>Артемовского городского округа</w:t>
      </w:r>
      <w:r w:rsidRPr="00131935">
        <w:rPr>
          <w:sz w:val="28"/>
          <w:szCs w:val="28"/>
        </w:rPr>
        <w:t xml:space="preserve"> о выполнении </w:t>
      </w:r>
      <w:r w:rsidR="00030234">
        <w:rPr>
          <w:sz w:val="28"/>
          <w:szCs w:val="28"/>
        </w:rPr>
        <w:t xml:space="preserve">им </w:t>
      </w:r>
      <w:r w:rsidRPr="00131935">
        <w:rPr>
          <w:sz w:val="28"/>
          <w:szCs w:val="28"/>
        </w:rPr>
        <w:t>иной оплачиваемой работы (далее – Порядок):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>1) пункт 1 Порядка изложить 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 xml:space="preserve">«1. </w:t>
      </w:r>
      <w:proofErr w:type="gramStart"/>
      <w:r w:rsidRPr="00131935">
        <w:rPr>
          <w:sz w:val="28"/>
          <w:szCs w:val="28"/>
        </w:rPr>
        <w:t>Порядок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 (далее – Порядок) разработан на основании части 2 статьи 11 Федерального закона от 2 марта 2007 года № 25-ФЗ «О муниципальной службе в Российской Федерации» (далее – Федеральный закон «О муниципальной службе в Российской Федерации») с целью предотвращения конфликта интересов</w:t>
      </w:r>
      <w:proofErr w:type="gramEnd"/>
      <w:r w:rsidRPr="00131935">
        <w:rPr>
          <w:sz w:val="28"/>
          <w:szCs w:val="28"/>
        </w:rPr>
        <w:t xml:space="preserve"> на муниципальной службе и устанавливает процедуру уведомления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(далее – муниципальный  служащий) о выполнении иной оплачиваемой работы</w:t>
      </w:r>
      <w:proofErr w:type="gramStart"/>
      <w:r w:rsidRPr="00131935">
        <w:rPr>
          <w:sz w:val="28"/>
          <w:szCs w:val="28"/>
        </w:rPr>
        <w:t>.»;</w:t>
      </w:r>
      <w:proofErr w:type="gramEnd"/>
    </w:p>
    <w:p w:rsidR="00131935" w:rsidRDefault="00131935" w:rsidP="00131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6182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3E6182">
        <w:rPr>
          <w:sz w:val="28"/>
          <w:szCs w:val="28"/>
        </w:rPr>
        <w:t>е</w:t>
      </w:r>
      <w:r>
        <w:rPr>
          <w:sz w:val="28"/>
          <w:szCs w:val="28"/>
        </w:rPr>
        <w:t xml:space="preserve"> 2 Порядка слова «, за исключением муниципального служащего, замещающего должность главы местной администрации по контракту» исключить;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1935">
        <w:rPr>
          <w:sz w:val="28"/>
          <w:szCs w:val="28"/>
        </w:rPr>
        <w:t>) пункт 3 Порядка изложить 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 xml:space="preserve">«3. </w:t>
      </w:r>
      <w:proofErr w:type="gramStart"/>
      <w:r w:rsidRPr="00131935">
        <w:rPr>
          <w:sz w:val="28"/>
          <w:szCs w:val="28"/>
        </w:rPr>
        <w:t>Под представителем нанимателя (работодателем) в целях настоящего Порядка понимается глава Артемовского городского округа, председатель Думы Артемовского городского округа, председатель Комитета по управлению муниципальным имуществом Артемовского городского округа, председатель Комитета по архитектуре и градостроительству Артемовского городского округа, начальник Управления образования Артемовского городского округа, председатель Счетной палаты Артемовского городского округа, председатели территориальных органов местного самоуправления, руководители отраслевых (функциональных) органов Администрации Артемовского городского</w:t>
      </w:r>
      <w:proofErr w:type="gramEnd"/>
      <w:r w:rsidRPr="00131935">
        <w:rPr>
          <w:sz w:val="28"/>
          <w:szCs w:val="28"/>
        </w:rPr>
        <w:t xml:space="preserve"> округа, </w:t>
      </w:r>
      <w:proofErr w:type="gramStart"/>
      <w:r w:rsidRPr="00131935">
        <w:rPr>
          <w:sz w:val="28"/>
          <w:szCs w:val="28"/>
        </w:rPr>
        <w:t>наделенных</w:t>
      </w:r>
      <w:proofErr w:type="gramEnd"/>
      <w:r w:rsidRPr="00131935">
        <w:rPr>
          <w:sz w:val="28"/>
          <w:szCs w:val="28"/>
        </w:rPr>
        <w:t xml:space="preserve"> правами юридического лица (далее – работодатель).»;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1935">
        <w:rPr>
          <w:sz w:val="28"/>
          <w:szCs w:val="28"/>
        </w:rPr>
        <w:t>) пункт 4 Порядка изложить 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935">
        <w:rPr>
          <w:sz w:val="28"/>
          <w:szCs w:val="28"/>
        </w:rPr>
        <w:t xml:space="preserve">«4. Для целей настоящего Порядка используются понятия «конфликт интересов» и «личная заинтересованность», установленные Федеральным </w:t>
      </w:r>
      <w:hyperlink r:id="rId7" w:history="1">
        <w:r w:rsidRPr="00131935">
          <w:rPr>
            <w:sz w:val="28"/>
            <w:szCs w:val="28"/>
          </w:rPr>
          <w:t>законом</w:t>
        </w:r>
      </w:hyperlink>
      <w:r w:rsidRPr="00131935">
        <w:rPr>
          <w:sz w:val="28"/>
          <w:szCs w:val="28"/>
        </w:rPr>
        <w:t xml:space="preserve"> от 28.12.2008 № 273-ФЗ «О противодействии коррупции»</w:t>
      </w:r>
      <w:proofErr w:type="gramStart"/>
      <w:r w:rsidRPr="00131935">
        <w:rPr>
          <w:sz w:val="28"/>
          <w:szCs w:val="28"/>
        </w:rPr>
        <w:t>.»</w:t>
      </w:r>
      <w:proofErr w:type="gramEnd"/>
      <w:r w:rsidRPr="00131935">
        <w:rPr>
          <w:sz w:val="28"/>
          <w:szCs w:val="28"/>
        </w:rPr>
        <w:t>;</w:t>
      </w: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1935" w:rsidRPr="00131935" w:rsidRDefault="00131935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31935">
        <w:rPr>
          <w:sz w:val="28"/>
          <w:szCs w:val="28"/>
        </w:rPr>
        <w:t>) в пункт</w:t>
      </w:r>
      <w:r w:rsidR="003E6182">
        <w:rPr>
          <w:sz w:val="28"/>
          <w:szCs w:val="28"/>
        </w:rPr>
        <w:t>е</w:t>
      </w:r>
      <w:r w:rsidRPr="00131935">
        <w:rPr>
          <w:sz w:val="28"/>
          <w:szCs w:val="28"/>
        </w:rPr>
        <w:t xml:space="preserve"> 10 Порядка после слов «в органе местного самоуправления» дополнить словами «, отраслевом (функциональном) органе Администрации Артемовского городского округа, наделенном правами юридического лица</w:t>
      </w:r>
      <w:proofErr w:type="gramStart"/>
      <w:r w:rsidRPr="00131935">
        <w:rPr>
          <w:sz w:val="28"/>
          <w:szCs w:val="28"/>
        </w:rPr>
        <w:t>,»</w:t>
      </w:r>
      <w:proofErr w:type="gramEnd"/>
      <w:r w:rsidRPr="00131935">
        <w:rPr>
          <w:sz w:val="28"/>
          <w:szCs w:val="28"/>
        </w:rPr>
        <w:t>;</w:t>
      </w:r>
    </w:p>
    <w:p w:rsidR="00131935" w:rsidRPr="00131935" w:rsidRDefault="00C97D26" w:rsidP="00131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1935" w:rsidRPr="00131935">
        <w:rPr>
          <w:sz w:val="28"/>
          <w:szCs w:val="28"/>
        </w:rPr>
        <w:t>) пункт 11 Порядка изложить 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1935">
        <w:rPr>
          <w:sz w:val="28"/>
          <w:szCs w:val="28"/>
        </w:rPr>
        <w:t xml:space="preserve">«11. </w:t>
      </w:r>
      <w:proofErr w:type="gramStart"/>
      <w:r w:rsidRPr="00131935">
        <w:rPr>
          <w:sz w:val="28"/>
          <w:szCs w:val="28"/>
        </w:rPr>
        <w:t xml:space="preserve">Уведомление с резолюцией представителя нанимателя (работодателя), поступившее ответственному за кадровое делопроизводство в органе местного самоуправления, отраслевом (функциональном) органе Администрации Артемовского городского округа, наделенном правами юридического лица, в день поступления регистрируется в </w:t>
      </w:r>
      <w:hyperlink r:id="rId8" w:history="1">
        <w:r w:rsidRPr="00131935">
          <w:rPr>
            <w:sz w:val="28"/>
            <w:szCs w:val="28"/>
          </w:rPr>
          <w:t>Журнале</w:t>
        </w:r>
      </w:hyperlink>
      <w:r w:rsidRPr="00131935">
        <w:rPr>
          <w:sz w:val="28"/>
          <w:szCs w:val="28"/>
        </w:rPr>
        <w:t xml:space="preserve"> регистрации уведомлений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ими иной оплачиваемой работы (приложение 2 к настоящему</w:t>
      </w:r>
      <w:proofErr w:type="gramEnd"/>
      <w:r w:rsidRPr="00131935">
        <w:rPr>
          <w:sz w:val="28"/>
          <w:szCs w:val="28"/>
        </w:rPr>
        <w:t xml:space="preserve"> </w:t>
      </w:r>
      <w:proofErr w:type="gramStart"/>
      <w:r w:rsidRPr="00131935">
        <w:rPr>
          <w:sz w:val="28"/>
          <w:szCs w:val="28"/>
        </w:rPr>
        <w:t>Порядку)</w:t>
      </w:r>
      <w:r w:rsidR="003E6182">
        <w:rPr>
          <w:sz w:val="28"/>
          <w:szCs w:val="28"/>
        </w:rPr>
        <w:t>.</w:t>
      </w:r>
      <w:proofErr w:type="gramEnd"/>
    </w:p>
    <w:p w:rsidR="00131935" w:rsidRPr="00131935" w:rsidRDefault="005372BA" w:rsidP="0013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131935" w:rsidRPr="00131935">
        <w:rPr>
          <w:sz w:val="28"/>
          <w:szCs w:val="28"/>
        </w:rPr>
        <w:t>нести изменени</w:t>
      </w:r>
      <w:r w:rsidR="0000750F">
        <w:rPr>
          <w:sz w:val="28"/>
          <w:szCs w:val="28"/>
        </w:rPr>
        <w:t>е</w:t>
      </w:r>
      <w:r w:rsidR="00131935" w:rsidRPr="00131935">
        <w:rPr>
          <w:sz w:val="28"/>
          <w:szCs w:val="28"/>
        </w:rPr>
        <w:t xml:space="preserve"> в </w:t>
      </w:r>
      <w:r w:rsidR="001170B3">
        <w:rPr>
          <w:sz w:val="28"/>
          <w:szCs w:val="28"/>
        </w:rPr>
        <w:t>п</w:t>
      </w:r>
      <w:r w:rsidR="00131935" w:rsidRPr="00131935">
        <w:rPr>
          <w:sz w:val="28"/>
          <w:szCs w:val="28"/>
        </w:rPr>
        <w:t>риложение</w:t>
      </w:r>
      <w:r w:rsidR="0000750F">
        <w:rPr>
          <w:sz w:val="28"/>
          <w:szCs w:val="28"/>
        </w:rPr>
        <w:t xml:space="preserve"> 2 к Порядку, изложив </w:t>
      </w:r>
      <w:r w:rsidR="00131935" w:rsidRPr="00131935">
        <w:rPr>
          <w:sz w:val="28"/>
          <w:szCs w:val="28"/>
        </w:rPr>
        <w:t xml:space="preserve"> наименование </w:t>
      </w:r>
      <w:r w:rsidR="001170B3">
        <w:rPr>
          <w:sz w:val="28"/>
          <w:szCs w:val="28"/>
        </w:rPr>
        <w:t>п</w:t>
      </w:r>
      <w:r w:rsidR="00131935" w:rsidRPr="00131935">
        <w:rPr>
          <w:sz w:val="28"/>
          <w:szCs w:val="28"/>
        </w:rPr>
        <w:t xml:space="preserve">риложения </w:t>
      </w:r>
      <w:r w:rsidR="001170B3">
        <w:rPr>
          <w:sz w:val="28"/>
          <w:szCs w:val="28"/>
        </w:rPr>
        <w:t xml:space="preserve">2 </w:t>
      </w:r>
      <w:r w:rsidR="00131935" w:rsidRPr="00131935">
        <w:rPr>
          <w:sz w:val="28"/>
          <w:szCs w:val="28"/>
        </w:rPr>
        <w:t>в следующей редакции:</w:t>
      </w:r>
    </w:p>
    <w:p w:rsidR="00131935" w:rsidRPr="00131935" w:rsidRDefault="00131935" w:rsidP="001319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1935">
        <w:rPr>
          <w:sz w:val="28"/>
          <w:szCs w:val="28"/>
        </w:rPr>
        <w:t>«</w:t>
      </w:r>
      <w:hyperlink r:id="rId9" w:history="1">
        <w:r w:rsidRPr="00131935">
          <w:rPr>
            <w:sz w:val="28"/>
            <w:szCs w:val="28"/>
          </w:rPr>
          <w:t>Журнал</w:t>
        </w:r>
      </w:hyperlink>
      <w:r w:rsidRPr="00131935">
        <w:rPr>
          <w:sz w:val="28"/>
          <w:szCs w:val="28"/>
        </w:rPr>
        <w:t xml:space="preserve"> регистрации уведомлений представителя нанимателя (работодателя) муниципальными служащими, замещающими должности муниципальной службы в органах местного самоуправления Артемовского городского округа, о выполнении иной оплачиваемой работы».</w:t>
      </w:r>
    </w:p>
    <w:p w:rsidR="00917C60" w:rsidRDefault="005372BA" w:rsidP="005372B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5</w:t>
      </w:r>
      <w:r w:rsidR="00917C60">
        <w:rPr>
          <w:rFonts w:eastAsiaTheme="minorHAnsi"/>
          <w:sz w:val="28"/>
          <w:szCs w:val="28"/>
          <w:lang w:eastAsia="en-US"/>
        </w:rPr>
        <w:t>. Настоящее решение Думы Артемовского городского округа опубликовать в газете «Артемовский рабочий» и разместить на сайте Думы Артемовского городского округа в информационно-телекоммуникационной сети «Интернет».</w:t>
      </w:r>
    </w:p>
    <w:p w:rsidR="00917C60" w:rsidRDefault="005372BA" w:rsidP="00AD53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17C60">
        <w:rPr>
          <w:rFonts w:eastAsiaTheme="minorHAnsi"/>
          <w:sz w:val="28"/>
          <w:szCs w:val="28"/>
          <w:lang w:eastAsia="en-US"/>
        </w:rPr>
        <w:t>. Настоящее решение Думы Артемовского городского округа вступает в силу после официального опубликования.</w:t>
      </w:r>
    </w:p>
    <w:p w:rsidR="00F80861" w:rsidRPr="00F80861" w:rsidRDefault="005372BA" w:rsidP="00F8086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80861" w:rsidRPr="00F80861">
        <w:rPr>
          <w:sz w:val="28"/>
          <w:szCs w:val="28"/>
        </w:rPr>
        <w:t xml:space="preserve">. </w:t>
      </w:r>
      <w:proofErr w:type="gramStart"/>
      <w:r w:rsidR="00F80861" w:rsidRPr="00F80861">
        <w:rPr>
          <w:sz w:val="28"/>
          <w:szCs w:val="28"/>
        </w:rPr>
        <w:t>Контроль за</w:t>
      </w:r>
      <w:proofErr w:type="gramEnd"/>
      <w:r w:rsidR="00F80861" w:rsidRPr="00F80861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DD6AC4">
        <w:rPr>
          <w:sz w:val="28"/>
          <w:szCs w:val="28"/>
        </w:rPr>
        <w:t>вопросам местного самоуправления, нормотворчеству и регламенту (</w:t>
      </w:r>
      <w:proofErr w:type="spellStart"/>
      <w:r w:rsidR="00DD6AC4">
        <w:rPr>
          <w:sz w:val="28"/>
          <w:szCs w:val="28"/>
        </w:rPr>
        <w:t>Шарафиев</w:t>
      </w:r>
      <w:proofErr w:type="spellEnd"/>
      <w:r w:rsidR="00DD6AC4">
        <w:rPr>
          <w:sz w:val="28"/>
          <w:szCs w:val="28"/>
        </w:rPr>
        <w:t xml:space="preserve"> А.М.).</w:t>
      </w:r>
    </w:p>
    <w:p w:rsidR="00F80861" w:rsidRDefault="00F80861" w:rsidP="00F80861">
      <w:pPr>
        <w:ind w:firstLine="709"/>
        <w:rPr>
          <w:sz w:val="28"/>
          <w:szCs w:val="28"/>
        </w:rPr>
      </w:pPr>
    </w:p>
    <w:p w:rsidR="00D67A7E" w:rsidRDefault="00D67A7E" w:rsidP="00F80861">
      <w:pPr>
        <w:ind w:firstLine="709"/>
        <w:rPr>
          <w:sz w:val="28"/>
          <w:szCs w:val="28"/>
        </w:rPr>
      </w:pPr>
    </w:p>
    <w:p w:rsidR="00D67A7E" w:rsidRDefault="00D67A7E" w:rsidP="00F80861">
      <w:pPr>
        <w:ind w:firstLine="709"/>
        <w:rPr>
          <w:sz w:val="28"/>
          <w:szCs w:val="28"/>
        </w:rPr>
      </w:pPr>
    </w:p>
    <w:p w:rsidR="00D67A7E" w:rsidRPr="00F80861" w:rsidRDefault="00D67A7E" w:rsidP="00F80861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F80861" w:rsidRPr="00F80861" w:rsidTr="00973D91">
        <w:tc>
          <w:tcPr>
            <w:tcW w:w="4927" w:type="dxa"/>
            <w:shd w:val="clear" w:color="auto" w:fill="auto"/>
          </w:tcPr>
          <w:tbl>
            <w:tblPr>
              <w:tblStyle w:val="a6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5103"/>
            </w:tblGrid>
            <w:tr w:rsidR="00D67A7E" w:rsidTr="00D67A7E">
              <w:tc>
                <w:tcPr>
                  <w:tcW w:w="4390" w:type="dxa"/>
                </w:tcPr>
                <w:p w:rsidR="00D67A7E" w:rsidRPr="00F80861" w:rsidRDefault="00D67A7E" w:rsidP="00D67A7E">
                  <w:pPr>
                    <w:rPr>
                      <w:sz w:val="28"/>
                      <w:szCs w:val="20"/>
                    </w:rPr>
                  </w:pPr>
                  <w:r w:rsidRPr="00F80861">
                    <w:rPr>
                      <w:sz w:val="28"/>
                      <w:szCs w:val="20"/>
                    </w:rPr>
                    <w:t xml:space="preserve">Председатель Думы </w:t>
                  </w:r>
                </w:p>
                <w:p w:rsidR="00D67A7E" w:rsidRPr="00F80861" w:rsidRDefault="00D67A7E" w:rsidP="00D67A7E">
                  <w:pPr>
                    <w:rPr>
                      <w:sz w:val="28"/>
                      <w:szCs w:val="20"/>
                    </w:rPr>
                  </w:pPr>
                  <w:r w:rsidRPr="00F80861">
                    <w:rPr>
                      <w:sz w:val="28"/>
                      <w:szCs w:val="20"/>
                    </w:rPr>
                    <w:t xml:space="preserve">Артемовского городского округа </w:t>
                  </w:r>
                </w:p>
                <w:p w:rsidR="00D67A7E" w:rsidRDefault="00D67A7E" w:rsidP="00D67A7E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         </w:t>
                  </w:r>
                  <w:r w:rsidRPr="00F80861">
                    <w:rPr>
                      <w:sz w:val="28"/>
                      <w:szCs w:val="20"/>
                    </w:rPr>
                    <w:t xml:space="preserve">К.М. Трофимов                            </w:t>
                  </w:r>
                </w:p>
              </w:tc>
              <w:tc>
                <w:tcPr>
                  <w:tcW w:w="5103" w:type="dxa"/>
                </w:tcPr>
                <w:p w:rsidR="00D67A7E" w:rsidRDefault="00D67A7E" w:rsidP="00D67A7E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Глава </w:t>
                  </w:r>
                </w:p>
                <w:p w:rsidR="00D67A7E" w:rsidRDefault="00D67A7E" w:rsidP="00D67A7E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Артемовского городского округа </w:t>
                  </w:r>
                </w:p>
                <w:p w:rsidR="00D67A7E" w:rsidRDefault="00D67A7E" w:rsidP="00D67A7E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           </w:t>
                  </w:r>
                  <w:proofErr w:type="spellStart"/>
                  <w:r>
                    <w:rPr>
                      <w:sz w:val="28"/>
                      <w:szCs w:val="20"/>
                    </w:rPr>
                    <w:t>А.В.Самочернов</w:t>
                  </w:r>
                  <w:proofErr w:type="spellEnd"/>
                </w:p>
              </w:tc>
            </w:tr>
          </w:tbl>
          <w:p w:rsidR="0037546C" w:rsidRDefault="0037546C" w:rsidP="00F80861">
            <w:pPr>
              <w:jc w:val="both"/>
              <w:rPr>
                <w:sz w:val="28"/>
                <w:szCs w:val="20"/>
              </w:rPr>
            </w:pPr>
          </w:p>
          <w:p w:rsidR="0037546C" w:rsidRDefault="0037546C" w:rsidP="00F80861">
            <w:pPr>
              <w:jc w:val="both"/>
              <w:rPr>
                <w:sz w:val="28"/>
                <w:szCs w:val="20"/>
              </w:rPr>
            </w:pPr>
          </w:p>
          <w:p w:rsidR="00F80861" w:rsidRPr="00F80861" w:rsidRDefault="00F80861" w:rsidP="00F80861">
            <w:pPr>
              <w:jc w:val="both"/>
              <w:rPr>
                <w:sz w:val="28"/>
                <w:szCs w:val="20"/>
              </w:rPr>
            </w:pPr>
            <w:r w:rsidRPr="00F80861">
              <w:rPr>
                <w:sz w:val="28"/>
                <w:szCs w:val="20"/>
              </w:rPr>
              <w:t xml:space="preserve"> </w:t>
            </w:r>
          </w:p>
          <w:p w:rsidR="00F80861" w:rsidRPr="00F80861" w:rsidRDefault="00F80861" w:rsidP="00F80861">
            <w:pPr>
              <w:jc w:val="both"/>
              <w:rPr>
                <w:sz w:val="28"/>
                <w:szCs w:val="20"/>
              </w:rPr>
            </w:pPr>
            <w:r w:rsidRPr="00F80861">
              <w:rPr>
                <w:sz w:val="28"/>
                <w:szCs w:val="20"/>
              </w:rPr>
              <w:t xml:space="preserve">                              </w:t>
            </w:r>
          </w:p>
          <w:p w:rsidR="00F80861" w:rsidRPr="00F80861" w:rsidRDefault="00F80861" w:rsidP="00F80861">
            <w:pPr>
              <w:rPr>
                <w:sz w:val="28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F80861" w:rsidRPr="00F80861" w:rsidRDefault="00F80861" w:rsidP="00F80861">
            <w:pPr>
              <w:jc w:val="right"/>
              <w:rPr>
                <w:sz w:val="28"/>
                <w:szCs w:val="20"/>
              </w:rPr>
            </w:pPr>
            <w:r w:rsidRPr="00F80861">
              <w:rPr>
                <w:sz w:val="28"/>
                <w:szCs w:val="20"/>
              </w:rPr>
              <w:t xml:space="preserve">           </w:t>
            </w:r>
          </w:p>
          <w:p w:rsidR="0037546C" w:rsidRDefault="0037546C" w:rsidP="00F80861">
            <w:pPr>
              <w:jc w:val="right"/>
              <w:rPr>
                <w:sz w:val="28"/>
                <w:szCs w:val="20"/>
              </w:rPr>
            </w:pPr>
          </w:p>
          <w:p w:rsidR="00F80861" w:rsidRPr="00F80861" w:rsidRDefault="00F80861" w:rsidP="00F80861">
            <w:pPr>
              <w:jc w:val="right"/>
              <w:rPr>
                <w:sz w:val="28"/>
                <w:szCs w:val="20"/>
              </w:rPr>
            </w:pPr>
          </w:p>
        </w:tc>
      </w:tr>
    </w:tbl>
    <w:p w:rsidR="0037433A" w:rsidRPr="006755EB" w:rsidRDefault="0037433A" w:rsidP="0037433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37433A" w:rsidRPr="0067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525"/>
    <w:multiLevelType w:val="hybridMultilevel"/>
    <w:tmpl w:val="B8DEC95C"/>
    <w:lvl w:ilvl="0" w:tplc="4EC8B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C7"/>
    <w:rsid w:val="0000750F"/>
    <w:rsid w:val="00030234"/>
    <w:rsid w:val="001170B3"/>
    <w:rsid w:val="00131935"/>
    <w:rsid w:val="0037433A"/>
    <w:rsid w:val="0037546C"/>
    <w:rsid w:val="003E5986"/>
    <w:rsid w:val="003E6182"/>
    <w:rsid w:val="00492FAC"/>
    <w:rsid w:val="005372BA"/>
    <w:rsid w:val="00763602"/>
    <w:rsid w:val="00912ED3"/>
    <w:rsid w:val="00917C60"/>
    <w:rsid w:val="00973D91"/>
    <w:rsid w:val="00AD5326"/>
    <w:rsid w:val="00AE1738"/>
    <w:rsid w:val="00B622C7"/>
    <w:rsid w:val="00C97D26"/>
    <w:rsid w:val="00CE0CA9"/>
    <w:rsid w:val="00D67A7E"/>
    <w:rsid w:val="00DD6AC4"/>
    <w:rsid w:val="00E43825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AC4"/>
    <w:pPr>
      <w:ind w:left="720"/>
      <w:contextualSpacing/>
    </w:pPr>
  </w:style>
  <w:style w:type="table" w:styleId="a6">
    <w:name w:val="Table Grid"/>
    <w:basedOn w:val="a1"/>
    <w:uiPriority w:val="59"/>
    <w:rsid w:val="00D6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AC4"/>
    <w:pPr>
      <w:ind w:left="720"/>
      <w:contextualSpacing/>
    </w:pPr>
  </w:style>
  <w:style w:type="table" w:styleId="a6">
    <w:name w:val="Table Grid"/>
    <w:basedOn w:val="a1"/>
    <w:uiPriority w:val="59"/>
    <w:rsid w:val="00D6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295287C5567CEE77910AEEBD20D4EF6C363CF92ABDCB4A9B753009460FE50BF91F4F03E600B73242558CACs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96BFE267E1846131D4F65A0D6067EFC555403F4003051E638A70A28Bm7y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C5295287C5567CEE77910AEEBD20D4EF6C363CF92ABDCB4A9B753009460FE50BF91F4F03E600B73242558CAC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2017-08-31T11:07:00Z</cp:lastPrinted>
  <dcterms:created xsi:type="dcterms:W3CDTF">2017-08-31T11:07:00Z</dcterms:created>
  <dcterms:modified xsi:type="dcterms:W3CDTF">2017-08-31T11:07:00Z</dcterms:modified>
</cp:coreProperties>
</file>