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A7" w:rsidRDefault="00125AA7" w:rsidP="00950C36">
      <w:pPr>
        <w:tabs>
          <w:tab w:val="left" w:pos="11340"/>
          <w:tab w:val="left" w:pos="11624"/>
        </w:tabs>
        <w:spacing w:after="0" w:line="240" w:lineRule="auto"/>
        <w:ind w:right="-28"/>
        <w:jc w:val="right"/>
        <w:rPr>
          <w:rFonts w:ascii="Times New Roman" w:hAnsi="Times New Roman" w:cs="Times New Roman"/>
        </w:rPr>
      </w:pPr>
    </w:p>
    <w:p w:rsidR="002528BE" w:rsidRPr="00F46E30" w:rsidRDefault="006A0B36" w:rsidP="00950C36">
      <w:pPr>
        <w:tabs>
          <w:tab w:val="left" w:pos="11340"/>
          <w:tab w:val="left" w:pos="11624"/>
        </w:tabs>
        <w:spacing w:after="0" w:line="240" w:lineRule="auto"/>
        <w:ind w:right="-28"/>
        <w:jc w:val="right"/>
        <w:rPr>
          <w:rFonts w:ascii="Times New Roman" w:hAnsi="Times New Roman" w:cs="Times New Roman"/>
        </w:rPr>
      </w:pPr>
      <w:r w:rsidRPr="00F46E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950C36" w:rsidRPr="00F46E30">
        <w:rPr>
          <w:rFonts w:ascii="Times New Roman" w:hAnsi="Times New Roman" w:cs="Times New Roman"/>
        </w:rPr>
        <w:t>Приложение</w:t>
      </w:r>
      <w:r w:rsidRPr="00F46E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FF4033" w:rsidRPr="00F46E30">
        <w:rPr>
          <w:rFonts w:ascii="Times New Roman" w:hAnsi="Times New Roman" w:cs="Times New Roman"/>
        </w:rPr>
        <w:t xml:space="preserve">            </w:t>
      </w:r>
      <w:r w:rsidRPr="00F46E30">
        <w:rPr>
          <w:rFonts w:ascii="Times New Roman" w:hAnsi="Times New Roman" w:cs="Times New Roman"/>
        </w:rPr>
        <w:t xml:space="preserve"> </w:t>
      </w:r>
    </w:p>
    <w:p w:rsidR="002528BE" w:rsidRPr="00F46E30" w:rsidRDefault="00950C36" w:rsidP="00950C36">
      <w:pPr>
        <w:tabs>
          <w:tab w:val="left" w:pos="11340"/>
          <w:tab w:val="left" w:pos="11624"/>
        </w:tabs>
        <w:autoSpaceDE w:val="0"/>
        <w:autoSpaceDN w:val="0"/>
        <w:adjustRightInd w:val="0"/>
        <w:spacing w:after="0" w:line="240" w:lineRule="auto"/>
        <w:ind w:right="-28"/>
        <w:jc w:val="right"/>
        <w:rPr>
          <w:rFonts w:ascii="Times New Roman" w:hAnsi="Times New Roman" w:cs="Times New Roman"/>
        </w:rPr>
      </w:pPr>
      <w:r w:rsidRPr="00F46E30">
        <w:rPr>
          <w:rFonts w:ascii="Times New Roman" w:hAnsi="Times New Roman" w:cs="Times New Roman"/>
        </w:rPr>
        <w:t xml:space="preserve">к </w:t>
      </w:r>
      <w:r w:rsidR="009E6807">
        <w:rPr>
          <w:rFonts w:ascii="Times New Roman" w:hAnsi="Times New Roman" w:cs="Times New Roman"/>
        </w:rPr>
        <w:t>р</w:t>
      </w:r>
      <w:r w:rsidRPr="00F46E30">
        <w:rPr>
          <w:rFonts w:ascii="Times New Roman" w:hAnsi="Times New Roman" w:cs="Times New Roman"/>
        </w:rPr>
        <w:t>ешению Думы</w:t>
      </w:r>
    </w:p>
    <w:p w:rsidR="002528BE" w:rsidRPr="00F46E30" w:rsidRDefault="003C5DAC" w:rsidP="00950C36">
      <w:pPr>
        <w:tabs>
          <w:tab w:val="left" w:pos="11340"/>
          <w:tab w:val="left" w:pos="1162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</w:rPr>
      </w:pPr>
      <w:r w:rsidRPr="00F46E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660535" w:rsidRPr="00F46E30">
        <w:rPr>
          <w:rFonts w:ascii="Times New Roman" w:hAnsi="Times New Roman" w:cs="Times New Roman"/>
        </w:rPr>
        <w:t xml:space="preserve">                             </w:t>
      </w:r>
      <w:r w:rsidRPr="00F46E30">
        <w:rPr>
          <w:rFonts w:ascii="Times New Roman" w:hAnsi="Times New Roman" w:cs="Times New Roman"/>
        </w:rPr>
        <w:t xml:space="preserve"> </w:t>
      </w:r>
      <w:r w:rsidR="00950C36" w:rsidRPr="00F46E30">
        <w:rPr>
          <w:rFonts w:ascii="Times New Roman" w:hAnsi="Times New Roman" w:cs="Times New Roman"/>
        </w:rPr>
        <w:t>Артемовского городского округа</w:t>
      </w:r>
    </w:p>
    <w:p w:rsidR="002528BE" w:rsidRPr="00F46E30" w:rsidRDefault="003C5DAC" w:rsidP="008413B3">
      <w:pPr>
        <w:tabs>
          <w:tab w:val="left" w:pos="11199"/>
          <w:tab w:val="left" w:pos="11340"/>
        </w:tabs>
        <w:autoSpaceDE w:val="0"/>
        <w:autoSpaceDN w:val="0"/>
        <w:adjustRightInd w:val="0"/>
        <w:spacing w:after="0" w:line="240" w:lineRule="auto"/>
        <w:ind w:right="-28"/>
        <w:jc w:val="right"/>
        <w:rPr>
          <w:rFonts w:ascii="Times New Roman" w:hAnsi="Times New Roman" w:cs="Times New Roman"/>
        </w:rPr>
      </w:pPr>
      <w:r w:rsidRPr="00F46E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46E30">
        <w:rPr>
          <w:rFonts w:ascii="Times New Roman" w:hAnsi="Times New Roman" w:cs="Times New Roman"/>
        </w:rPr>
        <w:t xml:space="preserve">                </w:t>
      </w:r>
      <w:r w:rsidR="00A03293">
        <w:rPr>
          <w:rFonts w:ascii="Times New Roman" w:hAnsi="Times New Roman" w:cs="Times New Roman"/>
        </w:rPr>
        <w:t xml:space="preserve">  </w:t>
      </w:r>
      <w:r w:rsidR="002528BE" w:rsidRPr="00F46E30">
        <w:rPr>
          <w:rFonts w:ascii="Times New Roman" w:hAnsi="Times New Roman" w:cs="Times New Roman"/>
        </w:rPr>
        <w:t xml:space="preserve">от </w:t>
      </w:r>
      <w:r w:rsidR="000049BD">
        <w:rPr>
          <w:rFonts w:ascii="Times New Roman" w:hAnsi="Times New Roman" w:cs="Times New Roman"/>
        </w:rPr>
        <w:t xml:space="preserve">31 августа 2017 года </w:t>
      </w:r>
      <w:r w:rsidR="002528BE" w:rsidRPr="00F46E30">
        <w:rPr>
          <w:rFonts w:ascii="Times New Roman" w:hAnsi="Times New Roman" w:cs="Times New Roman"/>
        </w:rPr>
        <w:t xml:space="preserve"> </w:t>
      </w:r>
      <w:r w:rsidR="009E6807">
        <w:rPr>
          <w:rFonts w:ascii="Times New Roman" w:hAnsi="Times New Roman" w:cs="Times New Roman"/>
        </w:rPr>
        <w:t>№</w:t>
      </w:r>
      <w:r w:rsidR="000049BD">
        <w:rPr>
          <w:rFonts w:ascii="Times New Roman" w:hAnsi="Times New Roman" w:cs="Times New Roman"/>
        </w:rPr>
        <w:t xml:space="preserve"> 227</w:t>
      </w:r>
      <w:bookmarkStart w:id="0" w:name="_GoBack"/>
      <w:bookmarkEnd w:id="0"/>
    </w:p>
    <w:p w:rsidR="002528BE" w:rsidRDefault="002528BE" w:rsidP="008413B3">
      <w:pPr>
        <w:tabs>
          <w:tab w:val="left" w:pos="11199"/>
          <w:tab w:val="left" w:pos="11340"/>
        </w:tabs>
        <w:autoSpaceDE w:val="0"/>
        <w:autoSpaceDN w:val="0"/>
        <w:adjustRightInd w:val="0"/>
        <w:spacing w:after="0" w:line="240" w:lineRule="auto"/>
        <w:ind w:right="-28"/>
        <w:jc w:val="right"/>
        <w:rPr>
          <w:rFonts w:ascii="Courier New" w:hAnsi="Courier New" w:cs="Courier New"/>
          <w:sz w:val="24"/>
          <w:szCs w:val="24"/>
        </w:rPr>
      </w:pPr>
    </w:p>
    <w:p w:rsidR="00A91A50" w:rsidRDefault="00A91A50" w:rsidP="002528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91A50" w:rsidRDefault="00A91A50" w:rsidP="002528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22431" w:rsidRDefault="002528BE" w:rsidP="00A9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28BE">
        <w:rPr>
          <w:rFonts w:ascii="Times New Roman" w:hAnsi="Times New Roman" w:cs="Times New Roman"/>
          <w:b/>
          <w:sz w:val="28"/>
          <w:szCs w:val="28"/>
        </w:rPr>
        <w:t xml:space="preserve">Значения корректирующего коэффициента базовой доходности, учитывающего совокупность особенностей ведения на территории Артемовского городского округа предпринимательской деятельности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2528BE" w:rsidRDefault="002528BE" w:rsidP="00252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992"/>
        <w:gridCol w:w="1418"/>
        <w:gridCol w:w="992"/>
        <w:gridCol w:w="992"/>
        <w:gridCol w:w="1276"/>
      </w:tblGrid>
      <w:tr w:rsidR="002528BE" w:rsidRPr="00A1607E" w:rsidTr="00D949FB">
        <w:tc>
          <w:tcPr>
            <w:tcW w:w="675" w:type="dxa"/>
            <w:vMerge w:val="restart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080" w:type="dxa"/>
            <w:vMerge w:val="restart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Виды предпринимательской деятельности</w:t>
            </w:r>
          </w:p>
        </w:tc>
        <w:tc>
          <w:tcPr>
            <w:tcW w:w="5670" w:type="dxa"/>
            <w:gridSpan w:val="5"/>
          </w:tcPr>
          <w:p w:rsidR="002528BE" w:rsidRPr="00A1607E" w:rsidRDefault="002528BE" w:rsidP="00F22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Значение корректирующего коэффициента базовой доходности, учитывающего             совокупность особенностей ведения на территории Артемовского городского округа предпринимательской деятельности (корректирующий коэффициент К</w:t>
            </w:r>
            <w:proofErr w:type="gramStart"/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BE" w:rsidRPr="00A1607E" w:rsidTr="00D949FB">
        <w:tc>
          <w:tcPr>
            <w:tcW w:w="675" w:type="dxa"/>
            <w:vMerge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2528BE" w:rsidRPr="00A1607E" w:rsidRDefault="002528BE" w:rsidP="00F22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1607E">
              <w:rPr>
                <w:rFonts w:ascii="Times New Roman" w:hAnsi="Times New Roman" w:cs="Times New Roman"/>
                <w:sz w:val="20"/>
                <w:szCs w:val="20"/>
              </w:rPr>
              <w:t xml:space="preserve">ртемовский, пос. </w:t>
            </w:r>
            <w:proofErr w:type="spellStart"/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Буланаш</w:t>
            </w:r>
            <w:proofErr w:type="spellEnd"/>
          </w:p>
        </w:tc>
        <w:tc>
          <w:tcPr>
            <w:tcW w:w="3260" w:type="dxa"/>
            <w:gridSpan w:val="3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По улицам города, согласно перечню  &lt;**&gt;,  за чертой городских и сельских местностей и иные населенные пункты с численностью:</w:t>
            </w:r>
          </w:p>
        </w:tc>
      </w:tr>
      <w:tr w:rsidR="004569A5" w:rsidRPr="00A1607E" w:rsidTr="00D949FB">
        <w:tc>
          <w:tcPr>
            <w:tcW w:w="675" w:type="dxa"/>
            <w:vMerge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По улицам города, согласно перечню &lt;*&gt;</w:t>
            </w:r>
          </w:p>
        </w:tc>
        <w:tc>
          <w:tcPr>
            <w:tcW w:w="1418" w:type="dxa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 xml:space="preserve">По всем остальным улицам города и </w:t>
            </w:r>
            <w:proofErr w:type="spellStart"/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уланаш</w:t>
            </w:r>
            <w:proofErr w:type="spellEnd"/>
          </w:p>
        </w:tc>
        <w:tc>
          <w:tcPr>
            <w:tcW w:w="992" w:type="dxa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Свыше 2500 человек</w:t>
            </w:r>
          </w:p>
        </w:tc>
        <w:tc>
          <w:tcPr>
            <w:tcW w:w="992" w:type="dxa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От 200 до 2500 человек</w:t>
            </w:r>
          </w:p>
        </w:tc>
        <w:tc>
          <w:tcPr>
            <w:tcW w:w="1276" w:type="dxa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От 200 до 2500 человек &lt;**&gt; и за чертой городских и сельских местностей</w:t>
            </w:r>
          </w:p>
        </w:tc>
      </w:tr>
      <w:tr w:rsidR="004569A5" w:rsidRPr="00A1607E" w:rsidTr="00D949FB">
        <w:tc>
          <w:tcPr>
            <w:tcW w:w="675" w:type="dxa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569A5" w:rsidRPr="00A1607E" w:rsidTr="00D949FB">
        <w:tc>
          <w:tcPr>
            <w:tcW w:w="675" w:type="dxa"/>
          </w:tcPr>
          <w:p w:rsidR="002528BE" w:rsidRPr="00F22431" w:rsidRDefault="00F22431" w:rsidP="00F22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2528BE" w:rsidRPr="00A1607E" w:rsidRDefault="00F22431" w:rsidP="00F224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бытовых услуг</w:t>
            </w:r>
            <w:r w:rsidR="00BD1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зависимости от оказываемых бытовых услуг)</w:t>
            </w:r>
            <w:r w:rsidRPr="00A1607E">
              <w:rPr>
                <w:rFonts w:ascii="Times New Roman" w:hAnsi="Times New Roman" w:cs="Times New Roman"/>
                <w:b/>
                <w:sz w:val="20"/>
                <w:szCs w:val="20"/>
              </w:rPr>
              <w:t>. Коды видов деятельности (ОКВЭД 2) в соответствии с Общероссийским классификатором видов экономической деятельности и коды услуг (ОКПД 2) в соответствии с Общероссийским классификатором продукции по видам экономической деятельности, относящиеся к бытовым услугам, определяются Правительством Российской Федерации</w:t>
            </w:r>
          </w:p>
        </w:tc>
        <w:tc>
          <w:tcPr>
            <w:tcW w:w="992" w:type="dxa"/>
          </w:tcPr>
          <w:p w:rsidR="002528BE" w:rsidRPr="00A1607E" w:rsidRDefault="002528BE" w:rsidP="00F22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28BE" w:rsidRPr="00A1607E" w:rsidRDefault="002528BE" w:rsidP="00F22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28BE" w:rsidRPr="00A1607E" w:rsidRDefault="002528BE" w:rsidP="00F22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28BE" w:rsidRPr="00A1607E" w:rsidRDefault="002528BE" w:rsidP="00F22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28BE" w:rsidRPr="00A1607E" w:rsidRDefault="002528BE" w:rsidP="00F22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9A5" w:rsidRPr="00A1607E" w:rsidTr="00D949FB">
        <w:tc>
          <w:tcPr>
            <w:tcW w:w="675" w:type="dxa"/>
          </w:tcPr>
          <w:p w:rsidR="00F22431" w:rsidRPr="00DC6C15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C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80" w:type="dxa"/>
          </w:tcPr>
          <w:p w:rsidR="00F22431" w:rsidRPr="00DC6C15" w:rsidRDefault="00F22431" w:rsidP="00F22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C15">
              <w:rPr>
                <w:rFonts w:ascii="Times New Roman" w:hAnsi="Times New Roman" w:cs="Times New Roman"/>
                <w:sz w:val="20"/>
                <w:szCs w:val="20"/>
              </w:rPr>
              <w:t>Оказание  одной или несколько бытовых услуг, отнесенных к услугам:</w:t>
            </w:r>
          </w:p>
        </w:tc>
        <w:tc>
          <w:tcPr>
            <w:tcW w:w="992" w:type="dxa"/>
          </w:tcPr>
          <w:p w:rsidR="00F22431" w:rsidRPr="00A1607E" w:rsidRDefault="00F22431" w:rsidP="00F22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431" w:rsidRPr="00A1607E" w:rsidRDefault="00F22431" w:rsidP="00F22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431" w:rsidRPr="00A1607E" w:rsidRDefault="00F22431" w:rsidP="00F22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431" w:rsidRPr="00A1607E" w:rsidRDefault="00F22431" w:rsidP="00F22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431" w:rsidRPr="00A1607E" w:rsidRDefault="00F22431" w:rsidP="00F22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9A5" w:rsidRPr="00A1607E" w:rsidTr="00D949FB">
        <w:tc>
          <w:tcPr>
            <w:tcW w:w="675" w:type="dxa"/>
          </w:tcPr>
          <w:p w:rsidR="00574FA3" w:rsidRPr="00DC6C15" w:rsidRDefault="00574FA3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080" w:type="dxa"/>
          </w:tcPr>
          <w:p w:rsidR="00574FA3" w:rsidRPr="00DC6C15" w:rsidRDefault="00574FA3" w:rsidP="00574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Пошив готовых текстильных изделий по индивидуальному заказу населения, кроме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одежды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: по коду ОКВЭД 2  - 13.9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 xml:space="preserve"> и по кодам ОКПД 2 - 13.9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.99.200, 13.9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.99.210, 13.9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.99.220, 13.9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.99.230, 13.9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.99.240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13.92.99.250</w:t>
            </w:r>
          </w:p>
        </w:tc>
        <w:tc>
          <w:tcPr>
            <w:tcW w:w="992" w:type="dxa"/>
          </w:tcPr>
          <w:p w:rsidR="00574FA3" w:rsidRPr="00A1607E" w:rsidRDefault="00574FA3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0,107</w:t>
            </w:r>
          </w:p>
        </w:tc>
        <w:tc>
          <w:tcPr>
            <w:tcW w:w="1418" w:type="dxa"/>
          </w:tcPr>
          <w:p w:rsidR="00574FA3" w:rsidRPr="00A1607E" w:rsidRDefault="00574FA3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992" w:type="dxa"/>
          </w:tcPr>
          <w:p w:rsidR="00574FA3" w:rsidRPr="00A1607E" w:rsidRDefault="00574FA3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992" w:type="dxa"/>
          </w:tcPr>
          <w:p w:rsidR="00574FA3" w:rsidRPr="00A1607E" w:rsidRDefault="00574FA3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:rsidR="00574FA3" w:rsidRPr="00A1607E" w:rsidRDefault="00574FA3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2528BE" w:rsidRPr="00A1607E" w:rsidRDefault="002528BE" w:rsidP="0057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574F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2528BE" w:rsidRPr="00A1607E" w:rsidRDefault="002528BE" w:rsidP="00F2243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Изготовление прочих текстильных изделий по индивидуальному заказу населения, не включенных в другие группировки: по коду ОКВЭД 2  - 13.99.4 и по кодам ОКПД 2 - 13.99.99.200, 13.99.99.210, 13.99.99.220, 13.99.99.230, 13.99.99.240</w:t>
            </w:r>
          </w:p>
        </w:tc>
        <w:tc>
          <w:tcPr>
            <w:tcW w:w="992" w:type="dxa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1418" w:type="dxa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992" w:type="dxa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992" w:type="dxa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2528BE" w:rsidRPr="00A1607E" w:rsidRDefault="002528BE" w:rsidP="0057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74F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2528BE" w:rsidRPr="00A1607E" w:rsidRDefault="002528BE" w:rsidP="00F2243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Пошив одежды из кожи по индивидуальному заказу населения: по коду ОКВЭД 2   - 14.11.2 и по коду ОКПД 2 - 14.11.99.200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366A60"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1418" w:type="dxa"/>
          </w:tcPr>
          <w:p w:rsidR="002528BE" w:rsidRDefault="002528BE" w:rsidP="00F22431">
            <w:pPr>
              <w:jc w:val="center"/>
            </w:pPr>
            <w:r w:rsidRPr="00453C8E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1338B9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71372E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:rsidR="002528BE" w:rsidRDefault="002528BE" w:rsidP="00F22431">
            <w:pPr>
              <w:jc w:val="center"/>
            </w:pPr>
            <w:r w:rsidRPr="004A58CF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2528BE" w:rsidRPr="00A1607E" w:rsidRDefault="002528BE" w:rsidP="0057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74F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2528BE" w:rsidRPr="00A1607E" w:rsidRDefault="002528BE" w:rsidP="00F2243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 xml:space="preserve">Пошив производственной одежды по индивидуальному заказу населения: по коду </w:t>
            </w:r>
            <w:r w:rsidR="00A76D4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ОКВЭД 2  -  14.12.2 и по кодам ОКПД 2 -14.12.99.200, 14.12.99.220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366A60"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1418" w:type="dxa"/>
          </w:tcPr>
          <w:p w:rsidR="002528BE" w:rsidRDefault="002528BE" w:rsidP="00F22431">
            <w:pPr>
              <w:jc w:val="center"/>
            </w:pPr>
            <w:r w:rsidRPr="00453C8E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1338B9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71372E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:rsidR="002528BE" w:rsidRDefault="002528BE" w:rsidP="00F22431">
            <w:pPr>
              <w:jc w:val="center"/>
            </w:pPr>
            <w:r w:rsidRPr="004A58CF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2528BE" w:rsidRPr="00A1607E" w:rsidRDefault="002528BE" w:rsidP="0057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74F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2528BE" w:rsidRPr="00A1607E" w:rsidRDefault="002528BE" w:rsidP="00F2243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Пошив и вязание прочей верхней одежды по индивидуальному заказу населения: по коду ОКВЭД 2  -  14.13.3 и по кодам ОКПД 2 - 14.13.99.200, 14.13.99.210, 14.13.99.220, 14.13.99.230, 14.13.99.240, 14.13.99.250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366A60"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1418" w:type="dxa"/>
          </w:tcPr>
          <w:p w:rsidR="002528BE" w:rsidRDefault="002528BE" w:rsidP="00F22431">
            <w:pPr>
              <w:jc w:val="center"/>
            </w:pPr>
            <w:r w:rsidRPr="00453C8E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1338B9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71372E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:rsidR="002528BE" w:rsidRDefault="002528BE" w:rsidP="00F22431">
            <w:pPr>
              <w:jc w:val="center"/>
            </w:pPr>
            <w:r w:rsidRPr="004A58CF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2528BE" w:rsidRPr="00A1607E" w:rsidRDefault="002528BE" w:rsidP="0057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74F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2528BE" w:rsidRPr="00A1607E" w:rsidRDefault="002528BE" w:rsidP="00F2243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Пошив нательного белья по индивидуальному заказу населения: по коду ОКВЭД 2   - 14.14.4 и по кодам ОКПД 2 - 14.14.99.200,  14.14.99.210, 14.14.99.220, 14.14.99.230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43656F"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1418" w:type="dxa"/>
          </w:tcPr>
          <w:p w:rsidR="002528BE" w:rsidRDefault="002528BE" w:rsidP="00F22431">
            <w:pPr>
              <w:jc w:val="center"/>
            </w:pPr>
            <w:r w:rsidRPr="00453C8E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1338B9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71372E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:rsidR="002528BE" w:rsidRDefault="002528BE" w:rsidP="00F22431">
            <w:pPr>
              <w:jc w:val="center"/>
            </w:pPr>
            <w:r w:rsidRPr="004A58CF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2528BE" w:rsidRPr="00A1607E" w:rsidRDefault="002528BE" w:rsidP="0057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74F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2528BE" w:rsidRPr="00A1607E" w:rsidRDefault="002528BE" w:rsidP="00F22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Пошив и вязание прочей одежды и аксессуаров одежды, головных уборов по индивидуальному заказу населения: по коду ОКВЭД 2   -14.19.5 и по кодам ОКПД 2 - 14.19.99.200, 14.19.99.210, 14.19.99.220, 14.19.99.230, 14.19.99.240, 14.19.99.242, 14.19.99.250, 14.19.99.260, 14.19.99.270, 14.19.99.280, 14.19.99.290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43656F"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1418" w:type="dxa"/>
          </w:tcPr>
          <w:p w:rsidR="002528BE" w:rsidRDefault="002528BE" w:rsidP="00F22431">
            <w:pPr>
              <w:jc w:val="center"/>
            </w:pPr>
            <w:r w:rsidRPr="00453C8E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1338B9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71372E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:rsidR="002528BE" w:rsidRDefault="002528BE" w:rsidP="00F22431">
            <w:pPr>
              <w:jc w:val="center"/>
            </w:pPr>
            <w:r w:rsidRPr="004A58CF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2528BE" w:rsidRPr="00A1607E" w:rsidRDefault="002528BE" w:rsidP="0057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74F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2528BE" w:rsidRPr="00A1607E" w:rsidRDefault="002528BE" w:rsidP="00F22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Пошив меховых изделий по индивидуальному заказу населения: по коду ОКВЭД 2   - 14.20.2 и по кодам ОКПД 2 - 14.20.99.200, 14.20.99.210, 14.20.99.220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43656F"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1418" w:type="dxa"/>
          </w:tcPr>
          <w:p w:rsidR="002528BE" w:rsidRDefault="002528BE" w:rsidP="00F22431">
            <w:pPr>
              <w:jc w:val="center"/>
            </w:pPr>
            <w:r w:rsidRPr="00453C8E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1338B9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71372E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:rsidR="002528BE" w:rsidRDefault="002528BE" w:rsidP="00F22431">
            <w:pPr>
              <w:jc w:val="center"/>
            </w:pPr>
            <w:r w:rsidRPr="004A58CF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2528BE" w:rsidRPr="00A1607E" w:rsidRDefault="002528BE" w:rsidP="0057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74F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2528BE" w:rsidRPr="00A1607E" w:rsidRDefault="002528BE" w:rsidP="00F22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Изготовление вязаных и трикотажных чулочно-носочных изделий по индивидуальному заказу населения: по коду ОКВЭД 2   - 14.31.2 и по коду ОКПД 2 - 14.31.99.200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43656F"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1418" w:type="dxa"/>
          </w:tcPr>
          <w:p w:rsidR="002528BE" w:rsidRDefault="002528BE" w:rsidP="00F22431">
            <w:pPr>
              <w:jc w:val="center"/>
            </w:pPr>
            <w:r w:rsidRPr="00453C8E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8709D0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AD4F96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:rsidR="002528BE" w:rsidRDefault="002528BE" w:rsidP="00F22431">
            <w:pPr>
              <w:jc w:val="center"/>
            </w:pPr>
            <w:r w:rsidRPr="00D961F4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2528BE" w:rsidRPr="00A1607E" w:rsidRDefault="002528BE" w:rsidP="0057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74F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2528BE" w:rsidRPr="00A1607E" w:rsidRDefault="002528BE" w:rsidP="00F22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Изготовление прочих вязаных и трикотажных изделий, не включенных в другие группировки по индивидуальному заказу населения: по коду ОКВЭД 2   - 14.39.2 и по коду ОКПД 2 - 14.39.99.200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43656F"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1418" w:type="dxa"/>
          </w:tcPr>
          <w:p w:rsidR="002528BE" w:rsidRDefault="002528BE" w:rsidP="00F22431">
            <w:pPr>
              <w:jc w:val="center"/>
            </w:pPr>
            <w:r w:rsidRPr="00453C8E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8709D0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AD4F96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:rsidR="002528BE" w:rsidRDefault="002528BE" w:rsidP="00F22431">
            <w:pPr>
              <w:jc w:val="center"/>
            </w:pPr>
            <w:r w:rsidRPr="00D961F4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2528BE" w:rsidRPr="00A1607E" w:rsidRDefault="002528BE" w:rsidP="0057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574F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2528BE" w:rsidRPr="00A1607E" w:rsidRDefault="002528BE" w:rsidP="00F2243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Ремонт одежды и текстильных изделий: по 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 xml:space="preserve"> ОКВЭД 2   - 95.29.1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95.29.11 и по кодам ОКПД 2 - 95.29.11.100, 95.29.11.110, 95.29.11.120, 95.29.11.130, 95.29.11.140, 95.29.11.150, 95.29.11.160, 95.29.11.170, 95.29.11.180, 95.29.11.190, 95.29.11.191, 95.29.11.192, 95.29.11.193, 95.29.11.194, 95.29.11.195, 95.29.11.200, 95.29.11.210, 95.29.11.220, 95.29.11.230, 95.29.11.240, 95.29.11.250, 95.29.11.260, 95.29.11.270, 95.29.11.280, 95.29.11.290, 95.29.11.300, 95.29.11.400, 95.29.11.410, 95.29.11.420, 95.29.11.430, 95.29.11.440, 95.29.11.450, 95.29.11.460, 95.29.11.490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43656F"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1418" w:type="dxa"/>
          </w:tcPr>
          <w:p w:rsidR="002528BE" w:rsidRDefault="002528BE" w:rsidP="00F22431">
            <w:pPr>
              <w:jc w:val="center"/>
            </w:pPr>
            <w:r w:rsidRPr="00453C8E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8709D0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AD4F96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:rsidR="002528BE" w:rsidRDefault="002528BE" w:rsidP="00F22431">
            <w:pPr>
              <w:jc w:val="center"/>
            </w:pPr>
            <w:r w:rsidRPr="00D961F4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2528BE" w:rsidRPr="00A1607E" w:rsidRDefault="002528BE" w:rsidP="0057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574F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2528BE" w:rsidRPr="00A1607E" w:rsidRDefault="002528BE" w:rsidP="00F22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Пошив обуви и различных дополнений к обуви по индивидуальному заказу населения: по коду ОКВЭД 2   - 15.20.5 и по кодам ОКПД 2 - 15.20.99.200, 15.20.99.211, 15.20.99.212, 15.20.99.213, 15.20.99.214, 15.20.99.215, 15.20.99.216, 15.20.99.217, 15.20.99.218, 15.20.99.219, 15.20.99.221, 15.20.99.222, 15.20.99.223, 15.20.99.229, 15.20.99.230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43656F"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1418" w:type="dxa"/>
          </w:tcPr>
          <w:p w:rsidR="002528BE" w:rsidRDefault="002528BE" w:rsidP="00F22431">
            <w:pPr>
              <w:jc w:val="center"/>
            </w:pPr>
            <w:r w:rsidRPr="00453C8E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8709D0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AD4F96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:rsidR="002528BE" w:rsidRDefault="002528BE" w:rsidP="00F22431">
            <w:pPr>
              <w:jc w:val="center"/>
            </w:pPr>
            <w:r w:rsidRPr="00D961F4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2528BE" w:rsidRPr="00A1607E" w:rsidRDefault="002528BE" w:rsidP="0057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574F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2528BE" w:rsidRPr="00A1607E" w:rsidRDefault="002528BE" w:rsidP="00F2243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07E">
              <w:rPr>
                <w:rFonts w:ascii="Times New Roman" w:hAnsi="Times New Roman" w:cs="Times New Roman"/>
                <w:sz w:val="20"/>
                <w:szCs w:val="20"/>
              </w:rPr>
              <w:t xml:space="preserve">Ремонт обуви и прочих изделий из кожи: по коду ОКВЭД 2   - 95.23 и по кодам ОКПД 2 - 95.23.10.100, 95.23.10.110, 95.23.10.111, 95.23.10.112, 95.23.10.113, 95.23.10.114, 95.23.10.115, 95.23.10.116, 95.23.10.117, 95.23.10.118, 95.23.10.119, 95.23.10.120, 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95.23.10.121, 95.23.10.122, 95.23.10.123, 95.23.10.124, 95.23.10.125, 95.23.10.126, 95.23.10.127, 95.23.10.128, 95.23.10.129, 95.23.10.130, 95.23.10.131, 95.23.10.132, 95.23.10.133, 95.23.10.140, 95.23.10.190, 95.23.10.191, 95.23.10.192, 95.23.10.193, 95.23.10.194, 95.23.10.195, 95.23.10.196, 95.23.10.197, 95.23.10.198, 95.23.10.199, 95.23.10.200</w:t>
            </w:r>
            <w:proofErr w:type="gramEnd"/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4365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0,107</w:t>
            </w:r>
          </w:p>
        </w:tc>
        <w:tc>
          <w:tcPr>
            <w:tcW w:w="1418" w:type="dxa"/>
          </w:tcPr>
          <w:p w:rsidR="002528BE" w:rsidRDefault="002528BE" w:rsidP="00F22431">
            <w:pPr>
              <w:jc w:val="center"/>
            </w:pPr>
            <w:r w:rsidRPr="00453C8E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8709D0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AD4F96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:rsidR="002528BE" w:rsidRDefault="002528BE" w:rsidP="00F22431">
            <w:pPr>
              <w:jc w:val="center"/>
            </w:pPr>
            <w:r w:rsidRPr="00D961F4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2528BE" w:rsidRPr="00A1607E" w:rsidRDefault="002528BE" w:rsidP="0057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574F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2528BE" w:rsidRPr="00A1607E" w:rsidRDefault="002528BE" w:rsidP="00F2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Деятельность физкультурно-оздоровительная: по коду ОКВЭД 2   -</w:t>
            </w:r>
            <w:r w:rsidR="003B0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 xml:space="preserve"> 96.04 и по коду </w:t>
            </w:r>
            <w:r w:rsidR="003B063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ОКПД 2 -</w:t>
            </w:r>
            <w:r w:rsidR="003B0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96.04.10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43656F"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1418" w:type="dxa"/>
          </w:tcPr>
          <w:p w:rsidR="002528BE" w:rsidRDefault="002528BE" w:rsidP="00F22431">
            <w:pPr>
              <w:jc w:val="center"/>
            </w:pPr>
            <w:r w:rsidRPr="00453C8E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8709D0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AD4F96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:rsidR="002528BE" w:rsidRDefault="002528BE" w:rsidP="00F22431">
            <w:pPr>
              <w:jc w:val="center"/>
            </w:pPr>
            <w:r w:rsidRPr="00D961F4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2528BE" w:rsidRPr="00A1607E" w:rsidRDefault="002528BE" w:rsidP="0057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574F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2528BE" w:rsidRPr="00A1607E" w:rsidRDefault="002528BE" w:rsidP="00F2243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Прокат и аренда товаров для отдыха и спортивных товаров: по коду ОКВЭД 2   - 77.21 и по коду ОКПД 2 - 77.21.10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43656F"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1418" w:type="dxa"/>
          </w:tcPr>
          <w:p w:rsidR="002528BE" w:rsidRDefault="002528BE" w:rsidP="00F22431">
            <w:pPr>
              <w:jc w:val="center"/>
            </w:pPr>
            <w:r w:rsidRPr="00453C8E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8709D0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AD4F96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:rsidR="002528BE" w:rsidRDefault="002528BE" w:rsidP="00F22431">
            <w:pPr>
              <w:jc w:val="center"/>
            </w:pPr>
            <w:r w:rsidRPr="00D961F4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2528BE" w:rsidRPr="00A1607E" w:rsidRDefault="002528BE" w:rsidP="0057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574F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2528BE" w:rsidRPr="00A1607E" w:rsidRDefault="002528BE" w:rsidP="00F2243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Прокат видеокассет и аудиокассет, грампластинок, компакт-дисков (CD), цифровых видеодисков (DVD): по коду ОКВЭД 2   - 77.22 и по коду ОКПД 2 - 77.22.10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43656F"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1418" w:type="dxa"/>
          </w:tcPr>
          <w:p w:rsidR="002528BE" w:rsidRDefault="002528BE" w:rsidP="00F22431">
            <w:pPr>
              <w:jc w:val="center"/>
            </w:pPr>
            <w:r w:rsidRPr="00453C8E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8709D0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AD4F96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:rsidR="002528BE" w:rsidRDefault="002528BE" w:rsidP="00F22431">
            <w:pPr>
              <w:jc w:val="center"/>
            </w:pPr>
            <w:r w:rsidRPr="00D961F4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2528BE" w:rsidRPr="00A1607E" w:rsidRDefault="002528BE" w:rsidP="0057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574F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2528BE" w:rsidRPr="00A1607E" w:rsidRDefault="002528BE" w:rsidP="00F2243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Прокат и аренда прочих предметов личного пользования и хозяйственно-бытового назначения: по коду ОКВЭД 2   - 77.29 и по коду ОКПД 2 – 77.29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43656F"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1418" w:type="dxa"/>
          </w:tcPr>
          <w:p w:rsidR="002528BE" w:rsidRDefault="002528BE" w:rsidP="00F22431">
            <w:pPr>
              <w:jc w:val="center"/>
            </w:pPr>
            <w:r w:rsidRPr="00453C8E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8709D0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AD4F96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:rsidR="002528BE" w:rsidRDefault="002528BE" w:rsidP="00F22431">
            <w:pPr>
              <w:jc w:val="center"/>
            </w:pPr>
            <w:r w:rsidRPr="00D961F4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2528BE" w:rsidRPr="00A1607E" w:rsidRDefault="002528BE" w:rsidP="0057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574F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2528BE" w:rsidRPr="00A1607E" w:rsidRDefault="002528BE" w:rsidP="00F22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 xml:space="preserve">Прокат телевизоров, радиоприемников, устройств видеозаписи, аудиозаписи и подобного оборудования: по коду ОКВЭД 2   - 77.29.1 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43656F"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1418" w:type="dxa"/>
          </w:tcPr>
          <w:p w:rsidR="002528BE" w:rsidRDefault="002528BE" w:rsidP="00F22431">
            <w:pPr>
              <w:jc w:val="center"/>
            </w:pPr>
            <w:r w:rsidRPr="00453C8E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8709D0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AD4F96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:rsidR="002528BE" w:rsidRDefault="002528BE" w:rsidP="00F22431">
            <w:pPr>
              <w:jc w:val="center"/>
            </w:pPr>
            <w:r w:rsidRPr="00D961F4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2528BE" w:rsidRPr="00A1607E" w:rsidRDefault="002528BE" w:rsidP="0057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574F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2528BE" w:rsidRPr="00A1607E" w:rsidRDefault="002528BE" w:rsidP="00F22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Прокат мебели, электрических и неэлектрических бытовых приборов: по коду ОКВЭД 2   - 77.29.2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43656F"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1418" w:type="dxa"/>
          </w:tcPr>
          <w:p w:rsidR="002528BE" w:rsidRDefault="002528BE" w:rsidP="00F22431">
            <w:pPr>
              <w:jc w:val="center"/>
            </w:pPr>
            <w:r w:rsidRPr="00453C8E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8709D0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AD4F96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:rsidR="002528BE" w:rsidRDefault="002528BE" w:rsidP="00F22431">
            <w:pPr>
              <w:jc w:val="center"/>
            </w:pPr>
            <w:r w:rsidRPr="00D961F4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2528BE" w:rsidRPr="00A1607E" w:rsidRDefault="002528BE" w:rsidP="0057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74F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2528BE" w:rsidRPr="00A1607E" w:rsidRDefault="002528BE" w:rsidP="00F22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Прокат музыкальных инструментов: по коду ОКВЭД 2   - 77.29.3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43656F"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1418" w:type="dxa"/>
          </w:tcPr>
          <w:p w:rsidR="002528BE" w:rsidRDefault="002528BE" w:rsidP="00F22431">
            <w:pPr>
              <w:jc w:val="center"/>
            </w:pPr>
            <w:r w:rsidRPr="00453C8E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8709D0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AD4F96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:rsidR="002528BE" w:rsidRDefault="002528BE" w:rsidP="00F22431">
            <w:pPr>
              <w:jc w:val="center"/>
            </w:pPr>
            <w:r w:rsidRPr="00D961F4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2528BE" w:rsidRPr="00A1607E" w:rsidRDefault="002528BE" w:rsidP="0057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574F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2528BE" w:rsidRPr="00A1607E" w:rsidRDefault="002528BE" w:rsidP="00F22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группировки: по коду ОКВЭД 2   - 77.29.9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43656F"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1418" w:type="dxa"/>
          </w:tcPr>
          <w:p w:rsidR="002528BE" w:rsidRDefault="002528BE" w:rsidP="00F22431">
            <w:pPr>
              <w:jc w:val="center"/>
            </w:pPr>
            <w:r w:rsidRPr="00453C8E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8709D0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AD4F96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:rsidR="002528BE" w:rsidRDefault="002528BE" w:rsidP="00F22431">
            <w:pPr>
              <w:jc w:val="center"/>
            </w:pPr>
            <w:r w:rsidRPr="00D961F4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2528BE" w:rsidRPr="00DC6C15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C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080" w:type="dxa"/>
          </w:tcPr>
          <w:p w:rsidR="002528BE" w:rsidRPr="00DC6C15" w:rsidRDefault="002528BE" w:rsidP="00F22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C15">
              <w:rPr>
                <w:rFonts w:ascii="Times New Roman" w:hAnsi="Times New Roman" w:cs="Times New Roman"/>
                <w:sz w:val="20"/>
                <w:szCs w:val="20"/>
              </w:rPr>
              <w:t>Оказание  одной или несколько бытовых услуг, отнесенных к услугам:</w:t>
            </w:r>
          </w:p>
        </w:tc>
        <w:tc>
          <w:tcPr>
            <w:tcW w:w="992" w:type="dxa"/>
          </w:tcPr>
          <w:p w:rsidR="002528BE" w:rsidRPr="00A1607E" w:rsidRDefault="002528BE" w:rsidP="00F22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28BE" w:rsidRPr="00A1607E" w:rsidRDefault="002528BE" w:rsidP="00F22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28BE" w:rsidRPr="00A1607E" w:rsidRDefault="002528BE" w:rsidP="00F22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28BE" w:rsidRPr="00A1607E" w:rsidRDefault="002528BE" w:rsidP="00F22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28BE" w:rsidRPr="00A1607E" w:rsidRDefault="002528BE" w:rsidP="00F22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9A5" w:rsidRPr="00A1607E" w:rsidTr="00D949FB">
        <w:tc>
          <w:tcPr>
            <w:tcW w:w="675" w:type="dxa"/>
          </w:tcPr>
          <w:p w:rsidR="002528BE" w:rsidRPr="00A1607E" w:rsidRDefault="002528BE" w:rsidP="00BC2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8080" w:type="dxa"/>
          </w:tcPr>
          <w:p w:rsidR="002528BE" w:rsidRPr="00A1607E" w:rsidRDefault="002528BE" w:rsidP="00F22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Стирка и химическая чистка текстильных и меховых изделий: по коду ОКВЭД 2   - 96.01 и по кодам ОКПД 2 - 96.01.12.111, 96.01.12.112, 96.01.12.113, 96.01.12.114, 96.01.12.115, 96.01.12.116, 96.01.12.117, 96.01.12.118, 96.01.12.119, 96.01.12.121, 96.01.12.122, 96.01.12.123, 96.01.12.124, 96.01.12.125, 96.01.12.126, 96.01.12.127, 96.01.12.128, 96.01.12.129, 96.01.12.131, 96.01.12.132, 96.01.12.133, 96.01.12.134, 96.01.12.135, 96.01.12.136, 96.01.12.137, 96.01.12.138, 96.01.12.139, 96.01.12.141, 96.01.12.142, 96.01.12.143, 96.01.12.144, 96.01.12.145, 96.01.12.200, 96.01.12.211, 96.01.12.212, 96.01.12.213, 96.01.12.214, 96.01.12.215, 96.01.12.216, 96.01.12.217, 96.01.12.218, 96.01.12.219</w:t>
            </w:r>
            <w:proofErr w:type="gramEnd"/>
            <w:r w:rsidRPr="00A1607E">
              <w:rPr>
                <w:rFonts w:ascii="Times New Roman" w:hAnsi="Times New Roman" w:cs="Times New Roman"/>
                <w:sz w:val="20"/>
                <w:szCs w:val="20"/>
              </w:rPr>
              <w:t xml:space="preserve">, 96.01.12.221, 96.01.12.222, 96.01.12.223, 96.01.12.224, 96.01.12.225, 96.01.12.226, 96.01.12.227, 96.01.12.228, 96.01.12.229, 96.01.12.231, 96.01.12.232, 96.01.12.233, 96.01.12.234, 96.01.12.235, 96.01.12.236, 96.01.12.237, </w:t>
            </w:r>
            <w:r w:rsidRPr="00A160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96.01.14.111, </w:t>
            </w:r>
            <w:r w:rsidRPr="00A1607E">
              <w:rPr>
                <w:rFonts w:ascii="Times New Roman" w:hAnsi="Times New Roman" w:cs="Times New Roman"/>
                <w:sz w:val="20"/>
                <w:szCs w:val="20"/>
              </w:rPr>
              <w:t>96.01.14.112, 96.01.14.113, 96.01.14.114, 96.01.14.115, 96.01.14.116, 96.01.14.117, 96.01.14.119, 96.01.19.100, 96.01.19.111, 96.01.19.112, 96.01.19.113, 96.01.19.114, 96.01.19.115, 96.01.19.116, 96.01.19.117, 96.01.19.118, 96.01.19.119, 96.01.19.121, 96.01.19.122, 96.01.19.123, 96.01.19.124, 96.01.19.125, 96.01.19.126, 96.01.19.127, 96.01.19.128, 96.01.19.129, 96.01.19.131, 96.01.19.132, 96.01.19.139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544A26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418" w:type="dxa"/>
          </w:tcPr>
          <w:p w:rsidR="002528BE" w:rsidRDefault="002528BE" w:rsidP="00F22431">
            <w:pPr>
              <w:jc w:val="center"/>
            </w:pPr>
            <w:r w:rsidRPr="00544A26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544A26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92" w:type="dxa"/>
          </w:tcPr>
          <w:p w:rsidR="002528BE" w:rsidRDefault="002528BE" w:rsidP="00F22431">
            <w:pPr>
              <w:jc w:val="center"/>
            </w:pPr>
            <w:r w:rsidRPr="00544A26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:rsidR="002528BE" w:rsidRDefault="002528BE" w:rsidP="00F22431">
            <w:pPr>
              <w:jc w:val="center"/>
            </w:pPr>
            <w:r w:rsidRPr="00544A26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2528BE" w:rsidRPr="00DC6C15" w:rsidRDefault="002528BE" w:rsidP="00BC2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C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080" w:type="dxa"/>
          </w:tcPr>
          <w:p w:rsidR="002528BE" w:rsidRPr="00DC6C15" w:rsidRDefault="002528BE" w:rsidP="00F2243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C1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прочих  бытовых услуг, классифицируемых в соответствии с ОКВЭД 2 и </w:t>
            </w:r>
            <w:r w:rsidR="009621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C6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ОКПД 2, относящихся к бытовым услугам, за исключением:</w:t>
            </w:r>
          </w:p>
          <w:p w:rsidR="002528BE" w:rsidRPr="00DC6C15" w:rsidRDefault="002528BE" w:rsidP="00F2243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C15">
              <w:rPr>
                <w:rFonts w:ascii="Times New Roman" w:hAnsi="Times New Roman" w:cs="Times New Roman"/>
                <w:sz w:val="20"/>
                <w:szCs w:val="20"/>
              </w:rPr>
              <w:t>- техническое обслуживание и ремонт автотранспортных средств: по кодам ОКВЭД 2   - 45.20, 45.20.1 и по кодам ОКПД 2 - 45.20.11, 45.20.11.100, 45.20.11.111, 45.20.11.112, 45.20.11.113, 45.20.11.114, 45.20.11.115, 45.20.11.116, 45.20.11.117, 45.20.11.118, 45.20.11.200, 45.20.11.211, 45.20.11.212, 45.20.11.213, 45.20.11.214, 45.20.11.215, 45.20.11.216, 45.20.11.217, 45.20.11.218, 45.20.11.219, 45.20.11.221, 45.20.11.300, 45.20.11.400, 45.20.11.500, 45.20.11.511, 45.20.11.512, 45.20.11.513, 45.20.11.514, 45.20.11.515, 45.20.11.516, 45.20.11.517, 45.20.11.519;</w:t>
            </w:r>
          </w:p>
          <w:p w:rsidR="002528BE" w:rsidRPr="00DC6C15" w:rsidRDefault="002528BE" w:rsidP="00F2243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C15">
              <w:rPr>
                <w:rFonts w:ascii="Times New Roman" w:hAnsi="Times New Roman" w:cs="Times New Roman"/>
                <w:sz w:val="20"/>
                <w:szCs w:val="20"/>
              </w:rPr>
              <w:t xml:space="preserve">- техническое обслуживание и ремонт прочих автотранспортных средств: по коду </w:t>
            </w:r>
            <w:r w:rsidR="009621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C6C15">
              <w:rPr>
                <w:rFonts w:ascii="Times New Roman" w:hAnsi="Times New Roman" w:cs="Times New Roman"/>
                <w:sz w:val="20"/>
                <w:szCs w:val="20"/>
              </w:rPr>
              <w:t>ОКВЭД 2 -  45.20.2 и по кодам ОКПД 2 - 45.20.22, 45.20.23, 45.20.30;</w:t>
            </w:r>
          </w:p>
          <w:p w:rsidR="002528BE" w:rsidRPr="00DC6C15" w:rsidRDefault="002528BE" w:rsidP="00F2243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C15">
              <w:rPr>
                <w:rFonts w:ascii="Times New Roman" w:hAnsi="Times New Roman" w:cs="Times New Roman"/>
                <w:sz w:val="20"/>
                <w:szCs w:val="20"/>
              </w:rPr>
              <w:t>- техническая помощь на дорогах и транспортирование неисправных автотранспортных средств к месту их ремонта или стоянки: по коду ОКВЭД 2 - 45.20.4;</w:t>
            </w:r>
          </w:p>
          <w:p w:rsidR="002528BE" w:rsidRPr="00DC6C15" w:rsidRDefault="002528BE" w:rsidP="00F2243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C15">
              <w:rPr>
                <w:rFonts w:ascii="Times New Roman" w:hAnsi="Times New Roman" w:cs="Times New Roman"/>
                <w:sz w:val="20"/>
                <w:szCs w:val="20"/>
              </w:rPr>
              <w:t xml:space="preserve">- техническое обслуживание и ремонт мотоциклов и </w:t>
            </w:r>
            <w:proofErr w:type="spellStart"/>
            <w:r w:rsidRPr="00DC6C15"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DC6C15">
              <w:rPr>
                <w:rFonts w:ascii="Times New Roman" w:hAnsi="Times New Roman" w:cs="Times New Roman"/>
                <w:sz w:val="20"/>
                <w:szCs w:val="20"/>
              </w:rPr>
              <w:t xml:space="preserve"> средств: по коду ОКВЭД 2 - 45.40.5 и по кодам ОКПД 2 - 45.40.5, 45.40.50.110, 45.40.50.111, 45.40.50.112, 45.40.50.113, 45.40.50.114, 45.40.50.115, 45.40.50.119</w:t>
            </w:r>
          </w:p>
        </w:tc>
        <w:tc>
          <w:tcPr>
            <w:tcW w:w="992" w:type="dxa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0,374</w:t>
            </w:r>
          </w:p>
        </w:tc>
        <w:tc>
          <w:tcPr>
            <w:tcW w:w="1418" w:type="dxa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0,321</w:t>
            </w:r>
          </w:p>
        </w:tc>
        <w:tc>
          <w:tcPr>
            <w:tcW w:w="992" w:type="dxa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0,214</w:t>
            </w:r>
          </w:p>
        </w:tc>
        <w:tc>
          <w:tcPr>
            <w:tcW w:w="992" w:type="dxa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1276" w:type="dxa"/>
          </w:tcPr>
          <w:p w:rsidR="002528BE" w:rsidRPr="00A1607E" w:rsidRDefault="002528BE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</w:tr>
      <w:tr w:rsidR="004569A5" w:rsidRPr="00A1607E" w:rsidTr="00D949FB">
        <w:tc>
          <w:tcPr>
            <w:tcW w:w="675" w:type="dxa"/>
          </w:tcPr>
          <w:p w:rsidR="00C828E5" w:rsidRPr="00C828E5" w:rsidRDefault="00C828E5" w:rsidP="00BC2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C828E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C828E5" w:rsidRPr="00C828E5" w:rsidRDefault="00C828E5" w:rsidP="009621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Оказание ветеринарных услуг </w:t>
            </w:r>
            <w:r w:rsidR="003A6C2F">
              <w:rPr>
                <w:rFonts w:ascii="Times New Roman" w:hAnsi="Times New Roman" w:cs="Times New Roman"/>
                <w:b/>
                <w:sz w:val="20"/>
                <w:szCs w:val="20"/>
              </w:rPr>
              <w:t>(в зависимости от вида животных, владельцам которых оказываются данные услуги)</w:t>
            </w:r>
          </w:p>
        </w:tc>
        <w:tc>
          <w:tcPr>
            <w:tcW w:w="992" w:type="dxa"/>
          </w:tcPr>
          <w:p w:rsidR="00C828E5" w:rsidRPr="00C828E5" w:rsidRDefault="00C828E5" w:rsidP="00C82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28E5" w:rsidRPr="00C828E5" w:rsidRDefault="00C828E5" w:rsidP="00C82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28E5" w:rsidRPr="00C828E5" w:rsidRDefault="00C828E5" w:rsidP="00C82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28E5" w:rsidRPr="00C828E5" w:rsidRDefault="00C828E5" w:rsidP="00C82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28E5" w:rsidRPr="00C828E5" w:rsidRDefault="00C828E5" w:rsidP="00C82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9A5" w:rsidRPr="00A1607E" w:rsidTr="00D949FB">
        <w:tc>
          <w:tcPr>
            <w:tcW w:w="675" w:type="dxa"/>
          </w:tcPr>
          <w:p w:rsidR="00C828E5" w:rsidRPr="00DC6C15" w:rsidRDefault="00C828E5" w:rsidP="00BC2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80" w:type="dxa"/>
          </w:tcPr>
          <w:p w:rsidR="00C828E5" w:rsidRPr="00C828E5" w:rsidRDefault="00C828E5" w:rsidP="00962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sz w:val="20"/>
                <w:szCs w:val="20"/>
              </w:rPr>
              <w:t>Оказание ветеринарных услуг, исключительно владельцам сельскохозяйственных животных</w:t>
            </w:r>
          </w:p>
        </w:tc>
        <w:tc>
          <w:tcPr>
            <w:tcW w:w="992" w:type="dxa"/>
          </w:tcPr>
          <w:p w:rsidR="00C828E5" w:rsidRPr="00C828E5" w:rsidRDefault="00C828E5" w:rsidP="00C8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418" w:type="dxa"/>
          </w:tcPr>
          <w:p w:rsidR="00C828E5" w:rsidRPr="00C828E5" w:rsidRDefault="00C828E5" w:rsidP="00C8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sz w:val="20"/>
                <w:szCs w:val="20"/>
              </w:rPr>
              <w:t>0,235</w:t>
            </w:r>
          </w:p>
        </w:tc>
        <w:tc>
          <w:tcPr>
            <w:tcW w:w="992" w:type="dxa"/>
          </w:tcPr>
          <w:p w:rsidR="00C828E5" w:rsidRPr="00C828E5" w:rsidRDefault="00C828E5" w:rsidP="00C8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sz w:val="20"/>
                <w:szCs w:val="20"/>
              </w:rPr>
              <w:t>0,096</w:t>
            </w:r>
          </w:p>
        </w:tc>
        <w:tc>
          <w:tcPr>
            <w:tcW w:w="992" w:type="dxa"/>
          </w:tcPr>
          <w:p w:rsidR="00C828E5" w:rsidRPr="00C828E5" w:rsidRDefault="00C828E5" w:rsidP="00C8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</w:tc>
        <w:tc>
          <w:tcPr>
            <w:tcW w:w="1276" w:type="dxa"/>
          </w:tcPr>
          <w:p w:rsidR="00C828E5" w:rsidRPr="00C828E5" w:rsidRDefault="00C828E5" w:rsidP="00C8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</w:tc>
      </w:tr>
      <w:tr w:rsidR="004569A5" w:rsidRPr="00A1607E" w:rsidTr="00D949FB">
        <w:tc>
          <w:tcPr>
            <w:tcW w:w="675" w:type="dxa"/>
          </w:tcPr>
          <w:p w:rsidR="00C828E5" w:rsidRPr="00DC6C15" w:rsidRDefault="00C828E5" w:rsidP="00BC2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080" w:type="dxa"/>
          </w:tcPr>
          <w:p w:rsidR="00C828E5" w:rsidRPr="00C828E5" w:rsidRDefault="00C828E5" w:rsidP="00962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sz w:val="20"/>
                <w:szCs w:val="20"/>
              </w:rPr>
              <w:t>Оказание ветеринарных услуг владельцам животных, относящихся к сельскохозяйственным животным, либо оказание ветеринарных услуг владельцам сельскохозяйственных животных наряду с оказанием услуг владельцам животных, не относящихся к сельскохозяйственным животным</w:t>
            </w:r>
          </w:p>
        </w:tc>
        <w:tc>
          <w:tcPr>
            <w:tcW w:w="992" w:type="dxa"/>
          </w:tcPr>
          <w:p w:rsidR="00C828E5" w:rsidRPr="00C828E5" w:rsidRDefault="00C828E5" w:rsidP="00C8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sz w:val="20"/>
                <w:szCs w:val="20"/>
              </w:rPr>
              <w:t>0,471</w:t>
            </w:r>
          </w:p>
        </w:tc>
        <w:tc>
          <w:tcPr>
            <w:tcW w:w="1418" w:type="dxa"/>
          </w:tcPr>
          <w:p w:rsidR="00C828E5" w:rsidRPr="00C828E5" w:rsidRDefault="00C828E5" w:rsidP="00C8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sz w:val="20"/>
                <w:szCs w:val="20"/>
              </w:rPr>
              <w:t>0,407</w:t>
            </w:r>
          </w:p>
        </w:tc>
        <w:tc>
          <w:tcPr>
            <w:tcW w:w="992" w:type="dxa"/>
          </w:tcPr>
          <w:p w:rsidR="00C828E5" w:rsidRPr="00C828E5" w:rsidRDefault="00C828E5" w:rsidP="00C8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sz w:val="20"/>
                <w:szCs w:val="20"/>
              </w:rPr>
              <w:t>0,267</w:t>
            </w:r>
          </w:p>
        </w:tc>
        <w:tc>
          <w:tcPr>
            <w:tcW w:w="992" w:type="dxa"/>
          </w:tcPr>
          <w:p w:rsidR="00C828E5" w:rsidRPr="00C828E5" w:rsidRDefault="00C828E5" w:rsidP="00C8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sz w:val="20"/>
                <w:szCs w:val="20"/>
              </w:rPr>
              <w:t>0,267</w:t>
            </w:r>
          </w:p>
        </w:tc>
        <w:tc>
          <w:tcPr>
            <w:tcW w:w="1276" w:type="dxa"/>
          </w:tcPr>
          <w:p w:rsidR="00C828E5" w:rsidRPr="00C828E5" w:rsidRDefault="00C828E5" w:rsidP="00C8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sz w:val="20"/>
                <w:szCs w:val="20"/>
              </w:rPr>
              <w:t>0,267</w:t>
            </w:r>
          </w:p>
        </w:tc>
      </w:tr>
      <w:tr w:rsidR="004569A5" w:rsidRPr="00A1607E" w:rsidTr="00D949FB">
        <w:tc>
          <w:tcPr>
            <w:tcW w:w="675" w:type="dxa"/>
          </w:tcPr>
          <w:p w:rsidR="00F22431" w:rsidRPr="00F22431" w:rsidRDefault="00C828E5" w:rsidP="00BC2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F224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F22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F22431" w:rsidRPr="00F22431" w:rsidRDefault="00F22431" w:rsidP="009621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Оказание услуг по ремонту, техническому обслуживанию и мойке автотранспортных средств </w:t>
            </w:r>
            <w:r w:rsidR="001E3317">
              <w:rPr>
                <w:rFonts w:ascii="Times New Roman" w:hAnsi="Times New Roman" w:cs="Times New Roman"/>
                <w:b/>
                <w:sz w:val="20"/>
                <w:szCs w:val="20"/>
              </w:rPr>
              <w:t>(в зависимости от оказания услуг)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431" w:rsidRPr="00F22431" w:rsidRDefault="00F22431" w:rsidP="00F22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431" w:rsidRPr="00F22431" w:rsidRDefault="00F22431" w:rsidP="00F22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431" w:rsidRPr="00F22431" w:rsidRDefault="00F22431" w:rsidP="00F22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431" w:rsidRPr="00F22431" w:rsidRDefault="00F22431" w:rsidP="00F22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9A5" w:rsidRPr="00A1607E" w:rsidTr="00D949FB">
        <w:tc>
          <w:tcPr>
            <w:tcW w:w="675" w:type="dxa"/>
          </w:tcPr>
          <w:p w:rsidR="00F22431" w:rsidRPr="00C828E5" w:rsidRDefault="00C828E5" w:rsidP="00BC2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80" w:type="dxa"/>
          </w:tcPr>
          <w:p w:rsidR="00F22431" w:rsidRPr="00F22431" w:rsidRDefault="00F22431" w:rsidP="00962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Оказание одной или нескольких услуг, не относящихся к таким услугам по техническому обслуживанию автотранспортных средств, как ремонт шин, их установка и замена, балансировка колес, мойка автотранспортных средств и (или) полировка автотранспортных средств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0,646</w:t>
            </w:r>
          </w:p>
        </w:tc>
        <w:tc>
          <w:tcPr>
            <w:tcW w:w="1418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0,549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0,366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0,327</w:t>
            </w:r>
          </w:p>
        </w:tc>
        <w:tc>
          <w:tcPr>
            <w:tcW w:w="1276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0,321</w:t>
            </w:r>
          </w:p>
        </w:tc>
      </w:tr>
      <w:tr w:rsidR="004569A5" w:rsidRPr="00A1607E" w:rsidTr="00D949FB">
        <w:tc>
          <w:tcPr>
            <w:tcW w:w="675" w:type="dxa"/>
          </w:tcPr>
          <w:p w:rsidR="00F22431" w:rsidRPr="00C828E5" w:rsidRDefault="00C828E5" w:rsidP="00BC2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080" w:type="dxa"/>
          </w:tcPr>
          <w:p w:rsidR="00F22431" w:rsidRPr="00F22431" w:rsidRDefault="00F22431" w:rsidP="00962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Оказание одной или нескольких услуг, относящихся к таким услугам, как ремонт шин, их установка и замена, балансировка колес, мойка автотранспортных средств и (или) полировка автотранспортных средств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0,366</w:t>
            </w:r>
          </w:p>
        </w:tc>
        <w:tc>
          <w:tcPr>
            <w:tcW w:w="1418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0,280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0,097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0,088</w:t>
            </w:r>
          </w:p>
        </w:tc>
        <w:tc>
          <w:tcPr>
            <w:tcW w:w="1276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</w:tr>
      <w:tr w:rsidR="004569A5" w:rsidRPr="00A1607E" w:rsidTr="00D949FB">
        <w:tc>
          <w:tcPr>
            <w:tcW w:w="675" w:type="dxa"/>
          </w:tcPr>
          <w:p w:rsidR="00C828E5" w:rsidRPr="00F22431" w:rsidRDefault="00C828E5" w:rsidP="00C82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844A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C828E5" w:rsidRPr="00F22431" w:rsidRDefault="00C828E5" w:rsidP="009621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</w:t>
            </w:r>
            <w:r w:rsidR="001E3317">
              <w:rPr>
                <w:rFonts w:ascii="Times New Roman" w:hAnsi="Times New Roman" w:cs="Times New Roman"/>
                <w:b/>
                <w:sz w:val="20"/>
                <w:szCs w:val="20"/>
              </w:rPr>
              <w:t>ключением штрафных автостоянок)</w:t>
            </w:r>
          </w:p>
        </w:tc>
        <w:tc>
          <w:tcPr>
            <w:tcW w:w="992" w:type="dxa"/>
          </w:tcPr>
          <w:p w:rsidR="00C828E5" w:rsidRPr="00F22431" w:rsidRDefault="00C828E5" w:rsidP="00C8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0,244</w:t>
            </w:r>
          </w:p>
        </w:tc>
        <w:tc>
          <w:tcPr>
            <w:tcW w:w="1418" w:type="dxa"/>
          </w:tcPr>
          <w:p w:rsidR="00C828E5" w:rsidRPr="00F22431" w:rsidRDefault="00C828E5" w:rsidP="00C8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0,195</w:t>
            </w:r>
          </w:p>
        </w:tc>
        <w:tc>
          <w:tcPr>
            <w:tcW w:w="992" w:type="dxa"/>
          </w:tcPr>
          <w:p w:rsidR="00C828E5" w:rsidRPr="00F22431" w:rsidRDefault="00C828E5" w:rsidP="00C8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0,049</w:t>
            </w:r>
          </w:p>
        </w:tc>
        <w:tc>
          <w:tcPr>
            <w:tcW w:w="992" w:type="dxa"/>
          </w:tcPr>
          <w:p w:rsidR="00C828E5" w:rsidRPr="00F22431" w:rsidRDefault="00C828E5" w:rsidP="00C8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0,044</w:t>
            </w:r>
          </w:p>
        </w:tc>
        <w:tc>
          <w:tcPr>
            <w:tcW w:w="1276" w:type="dxa"/>
          </w:tcPr>
          <w:p w:rsidR="00C828E5" w:rsidRPr="00F22431" w:rsidRDefault="00C828E5" w:rsidP="00C8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</w:tr>
      <w:tr w:rsidR="004569A5" w:rsidRPr="00A1607E" w:rsidTr="00D949FB">
        <w:tc>
          <w:tcPr>
            <w:tcW w:w="675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9E3F72" w:rsidRPr="00F22431" w:rsidRDefault="009E3F72" w:rsidP="009621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992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0,915</w:t>
            </w:r>
          </w:p>
        </w:tc>
        <w:tc>
          <w:tcPr>
            <w:tcW w:w="1418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0,915</w:t>
            </w:r>
          </w:p>
        </w:tc>
        <w:tc>
          <w:tcPr>
            <w:tcW w:w="992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0,915</w:t>
            </w:r>
          </w:p>
        </w:tc>
        <w:tc>
          <w:tcPr>
            <w:tcW w:w="992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0,915</w:t>
            </w:r>
          </w:p>
        </w:tc>
        <w:tc>
          <w:tcPr>
            <w:tcW w:w="1276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0,915</w:t>
            </w:r>
          </w:p>
        </w:tc>
      </w:tr>
      <w:tr w:rsidR="004569A5" w:rsidRPr="00A1607E" w:rsidTr="00D949FB">
        <w:tc>
          <w:tcPr>
            <w:tcW w:w="675" w:type="dxa"/>
          </w:tcPr>
          <w:p w:rsidR="009E3F72" w:rsidRPr="00716D90" w:rsidRDefault="009E3F72" w:rsidP="009E3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 w:rsidR="00844A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9E3F72" w:rsidRPr="00F22431" w:rsidRDefault="009E3F72" w:rsidP="009E3F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  <w:p w:rsidR="009E3F72" w:rsidRPr="00F22431" w:rsidRDefault="009E3F72" w:rsidP="009E3F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b/>
                <w:sz w:val="20"/>
                <w:szCs w:val="20"/>
              </w:rPr>
              <w:t>- до 4 (включительно) посадочных мест</w:t>
            </w:r>
          </w:p>
          <w:p w:rsidR="009E3F72" w:rsidRPr="00F22431" w:rsidRDefault="009E3F72" w:rsidP="009E3F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b/>
                <w:sz w:val="20"/>
                <w:szCs w:val="20"/>
              </w:rPr>
              <w:t>- от 5 до 25 (включительно) посадочных мест</w:t>
            </w:r>
          </w:p>
          <w:p w:rsidR="009E3F72" w:rsidRPr="00F22431" w:rsidRDefault="009E3F72" w:rsidP="009E3F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b/>
                <w:sz w:val="20"/>
                <w:szCs w:val="20"/>
              </w:rPr>
              <w:t>- свыше 25 посадочных мест</w:t>
            </w:r>
          </w:p>
        </w:tc>
        <w:tc>
          <w:tcPr>
            <w:tcW w:w="992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A8C" w:rsidRDefault="00844A8C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0,915</w:t>
            </w:r>
          </w:p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0,281</w:t>
            </w:r>
          </w:p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418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A8C" w:rsidRDefault="00844A8C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0,915</w:t>
            </w:r>
          </w:p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0,281</w:t>
            </w:r>
          </w:p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992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A8C" w:rsidRDefault="00844A8C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0,915</w:t>
            </w:r>
          </w:p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0,281</w:t>
            </w:r>
          </w:p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992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A8C" w:rsidRDefault="00844A8C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0,915</w:t>
            </w:r>
          </w:p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0,281</w:t>
            </w:r>
          </w:p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276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A8C" w:rsidRDefault="00844A8C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0,915</w:t>
            </w:r>
          </w:p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0,281</w:t>
            </w:r>
          </w:p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</w:tr>
      <w:tr w:rsidR="004569A5" w:rsidRPr="00A1607E" w:rsidTr="00D949FB">
        <w:tc>
          <w:tcPr>
            <w:tcW w:w="675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="00844A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9E3F72" w:rsidRPr="00F22431" w:rsidRDefault="009E3F72" w:rsidP="009621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b/>
                <w:sz w:val="20"/>
                <w:szCs w:val="20"/>
              </w:rPr>
              <w:t>Розничная торговля, осуществляемая через магазины и павильоны с площадью торг</w:t>
            </w:r>
            <w:r w:rsidRPr="009E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ового зала не более 150 квадратных метров по каждому объекту организации торговли. Розничная  торговля, осуществляемая через объекты стационарной торговой сети, не </w:t>
            </w:r>
            <w:r w:rsidRPr="001E3317">
              <w:rPr>
                <w:rFonts w:ascii="Times New Roman" w:hAnsi="Times New Roman" w:cs="Times New Roman"/>
                <w:b/>
                <w:sz w:val="20"/>
                <w:szCs w:val="20"/>
              </w:rPr>
              <w:t>имеющей торговых залов, а также объекты нестационарной торговой сети (в зависимости от реализуемых товаров</w:t>
            </w:r>
            <w:r w:rsidR="001E3317">
              <w:rPr>
                <w:rFonts w:ascii="Times New Roman" w:hAnsi="Times New Roman" w:cs="Times New Roman"/>
                <w:b/>
                <w:sz w:val="20"/>
                <w:szCs w:val="20"/>
              </w:rPr>
              <w:t>, кроме реализации товаров с использованием торговых автоматов</w:t>
            </w:r>
            <w:r w:rsidRPr="001E331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9A5" w:rsidRPr="00A1607E" w:rsidTr="00D949FB">
        <w:tc>
          <w:tcPr>
            <w:tcW w:w="675" w:type="dxa"/>
          </w:tcPr>
          <w:p w:rsidR="009E3F72" w:rsidRPr="00C828E5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80" w:type="dxa"/>
          </w:tcPr>
          <w:p w:rsidR="009E3F72" w:rsidRPr="00F22431" w:rsidRDefault="009E3F72" w:rsidP="00962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Реализация на одном объекте организации розничной торговли исключительно семян, саженцев, либо реализация на одном объекте организации розничной торговли исключительно лекарственных средств</w:t>
            </w:r>
            <w:r w:rsidR="00847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(включая лекарственные травы), предметов санитарии, гигиены, ухода за больными, перевязочных материалов</w:t>
            </w:r>
          </w:p>
        </w:tc>
        <w:tc>
          <w:tcPr>
            <w:tcW w:w="992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0,390</w:t>
            </w:r>
          </w:p>
        </w:tc>
        <w:tc>
          <w:tcPr>
            <w:tcW w:w="1418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0,305</w:t>
            </w:r>
          </w:p>
        </w:tc>
        <w:tc>
          <w:tcPr>
            <w:tcW w:w="992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0,049</w:t>
            </w:r>
          </w:p>
        </w:tc>
        <w:tc>
          <w:tcPr>
            <w:tcW w:w="992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1276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</w:tr>
      <w:tr w:rsidR="004569A5" w:rsidRPr="00A1607E" w:rsidTr="00D949FB">
        <w:tc>
          <w:tcPr>
            <w:tcW w:w="675" w:type="dxa"/>
          </w:tcPr>
          <w:p w:rsidR="009E3F72" w:rsidRPr="00C828E5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080" w:type="dxa"/>
          </w:tcPr>
          <w:p w:rsidR="009E3F72" w:rsidRPr="00F22431" w:rsidRDefault="009E3F72" w:rsidP="00962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Реализация на одном объекте организации розничной торговли исключительно газет, журналов и книг, либо реализация на одном объекте организации розничной торговли наряду с газетами, журналами и книгами семян, сеянцев, саженцев</w:t>
            </w:r>
          </w:p>
        </w:tc>
        <w:tc>
          <w:tcPr>
            <w:tcW w:w="992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0,463</w:t>
            </w:r>
          </w:p>
        </w:tc>
        <w:tc>
          <w:tcPr>
            <w:tcW w:w="1418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0,390</w:t>
            </w:r>
          </w:p>
        </w:tc>
        <w:tc>
          <w:tcPr>
            <w:tcW w:w="992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0,073</w:t>
            </w:r>
          </w:p>
        </w:tc>
        <w:tc>
          <w:tcPr>
            <w:tcW w:w="992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0,064</w:t>
            </w:r>
          </w:p>
        </w:tc>
        <w:tc>
          <w:tcPr>
            <w:tcW w:w="1276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</w:tr>
      <w:tr w:rsidR="004569A5" w:rsidRPr="00A1607E" w:rsidTr="00D949FB">
        <w:tc>
          <w:tcPr>
            <w:tcW w:w="675" w:type="dxa"/>
          </w:tcPr>
          <w:p w:rsidR="009E3F72" w:rsidRPr="00C828E5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080" w:type="dxa"/>
          </w:tcPr>
          <w:p w:rsidR="009E3F72" w:rsidRPr="00F22431" w:rsidRDefault="009E3F72" w:rsidP="00962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Реализация на одном объекте организации розничной торговли иных товаров, не относящихся к таким товарам, как семена, сеянцы, саженцы, лекарственные средства (включая лекарственные травы), предметы санитарии, гигиены, ухода за больными, перевязочные материалы, газеты, журналы, книги, либо реализация наряду с иными товарами семян, сеянцев, саженцев, лекарственных средств (включая лекарственные травы), предметов санитарии, гигиены, ухода за больными, перевязочных материалов, газет, журналов, книг</w:t>
            </w:r>
            <w:proofErr w:type="gramEnd"/>
          </w:p>
        </w:tc>
        <w:tc>
          <w:tcPr>
            <w:tcW w:w="992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0,549</w:t>
            </w:r>
          </w:p>
        </w:tc>
        <w:tc>
          <w:tcPr>
            <w:tcW w:w="1418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0,463</w:t>
            </w:r>
          </w:p>
        </w:tc>
        <w:tc>
          <w:tcPr>
            <w:tcW w:w="992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0,097</w:t>
            </w:r>
          </w:p>
        </w:tc>
        <w:tc>
          <w:tcPr>
            <w:tcW w:w="992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  <w:tc>
          <w:tcPr>
            <w:tcW w:w="1276" w:type="dxa"/>
          </w:tcPr>
          <w:p w:rsidR="009E3F72" w:rsidRPr="00F22431" w:rsidRDefault="009E3F72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332E7B" w:rsidRPr="00C828E5" w:rsidRDefault="00332E7B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080" w:type="dxa"/>
          </w:tcPr>
          <w:p w:rsidR="00332E7B" w:rsidRPr="00F22431" w:rsidRDefault="00332E7B" w:rsidP="00962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7C9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торговля, осуществляемая через магазины и павильоны с площадью торгового зала не более 150 квадратных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метров </w:t>
            </w:r>
            <w:r w:rsidRPr="003077C9">
              <w:rPr>
                <w:rFonts w:ascii="Times New Roman" w:hAnsi="Times New Roman" w:cs="Times New Roman"/>
                <w:sz w:val="20"/>
                <w:szCs w:val="20"/>
              </w:rPr>
              <w:t xml:space="preserve">по каждому объекту организации  торговли. Розничная торговля, осуществляемая через объекты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7C9">
              <w:rPr>
                <w:rFonts w:ascii="Times New Roman" w:hAnsi="Times New Roman" w:cs="Times New Roman"/>
                <w:sz w:val="20"/>
                <w:szCs w:val="20"/>
              </w:rPr>
              <w:t>стационарной торговой сети, не имеющей торговых залов (реализация товаров с использованием торговых автоматов)</w:t>
            </w:r>
          </w:p>
        </w:tc>
        <w:tc>
          <w:tcPr>
            <w:tcW w:w="992" w:type="dxa"/>
          </w:tcPr>
          <w:p w:rsidR="00332E7B" w:rsidRPr="00F22431" w:rsidRDefault="00332E7B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1418" w:type="dxa"/>
          </w:tcPr>
          <w:p w:rsidR="00332E7B" w:rsidRPr="00F22431" w:rsidRDefault="00332E7B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0,097</w:t>
            </w:r>
          </w:p>
        </w:tc>
        <w:tc>
          <w:tcPr>
            <w:tcW w:w="992" w:type="dxa"/>
          </w:tcPr>
          <w:p w:rsidR="00332E7B" w:rsidRPr="00F22431" w:rsidRDefault="00332E7B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  <w:tc>
          <w:tcPr>
            <w:tcW w:w="992" w:type="dxa"/>
          </w:tcPr>
          <w:p w:rsidR="00332E7B" w:rsidRPr="00F22431" w:rsidRDefault="00332E7B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:rsidR="00332E7B" w:rsidRPr="00F22431" w:rsidRDefault="00332E7B" w:rsidP="009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F22431" w:rsidRPr="00F22431" w:rsidRDefault="00847605" w:rsidP="00BC2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="00844A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F22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F22431" w:rsidRPr="00F22431" w:rsidRDefault="00F22431" w:rsidP="009621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Оказание услуг общественного питания, осуществляемых через объекты организации общественного питания  с площадью зала обслуживания посетителей не более 150 </w:t>
            </w:r>
            <w:r w:rsidRPr="00A73170">
              <w:rPr>
                <w:rFonts w:ascii="Times New Roman" w:hAnsi="Times New Roman" w:cs="Times New Roman"/>
                <w:b/>
                <w:sz w:val="20"/>
                <w:szCs w:val="20"/>
              </w:rPr>
              <w:t>квадратных метров по каждому объекту организации общественного питания (в зависимости от места расположения)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431" w:rsidRPr="00F22431" w:rsidRDefault="00F22431" w:rsidP="00F22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22431" w:rsidRPr="00F22431" w:rsidRDefault="00F22431" w:rsidP="00F22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22431" w:rsidRPr="00F22431" w:rsidRDefault="00F22431" w:rsidP="00F22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431" w:rsidRPr="00F22431" w:rsidRDefault="00F22431" w:rsidP="00F22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69A5" w:rsidRPr="00A1607E" w:rsidTr="00D949FB">
        <w:tc>
          <w:tcPr>
            <w:tcW w:w="675" w:type="dxa"/>
          </w:tcPr>
          <w:p w:rsidR="00F22431" w:rsidRPr="00C828E5" w:rsidRDefault="00C828E5" w:rsidP="00BC2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80" w:type="dxa"/>
          </w:tcPr>
          <w:p w:rsidR="00F22431" w:rsidRPr="00F22431" w:rsidRDefault="00F22431" w:rsidP="00962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Расположение помещения столовой по месту учебы посетителей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0,088</w:t>
            </w:r>
          </w:p>
        </w:tc>
        <w:tc>
          <w:tcPr>
            <w:tcW w:w="1418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F22431" w:rsidRPr="00C828E5" w:rsidRDefault="00C828E5" w:rsidP="00BC2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080" w:type="dxa"/>
          </w:tcPr>
          <w:p w:rsidR="00F22431" w:rsidRPr="00F22431" w:rsidRDefault="00F22431" w:rsidP="00962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Расположение помещения столовой по месту работы посетителей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1418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0,120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0,044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1276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</w:tr>
      <w:tr w:rsidR="004569A5" w:rsidRPr="00A1607E" w:rsidTr="00D949FB">
        <w:tc>
          <w:tcPr>
            <w:tcW w:w="675" w:type="dxa"/>
          </w:tcPr>
          <w:p w:rsidR="00F22431" w:rsidRPr="00C828E5" w:rsidRDefault="00C828E5" w:rsidP="00BC2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080" w:type="dxa"/>
          </w:tcPr>
          <w:p w:rsidR="00F22431" w:rsidRPr="00F22431" w:rsidRDefault="00F22431" w:rsidP="00962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Расположение помещения буфета по месту работы или учебы посетителей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0,120</w:t>
            </w:r>
          </w:p>
        </w:tc>
        <w:tc>
          <w:tcPr>
            <w:tcW w:w="1418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0,088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0,044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1276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</w:tr>
      <w:tr w:rsidR="004569A5" w:rsidRPr="00A1607E" w:rsidTr="00D949FB">
        <w:tc>
          <w:tcPr>
            <w:tcW w:w="675" w:type="dxa"/>
          </w:tcPr>
          <w:p w:rsidR="00F22431" w:rsidRPr="00C828E5" w:rsidRDefault="00C828E5" w:rsidP="00BC2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080" w:type="dxa"/>
          </w:tcPr>
          <w:p w:rsidR="00F22431" w:rsidRPr="00F22431" w:rsidRDefault="00F22431" w:rsidP="00962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 xml:space="preserve">Иное место расположения помещения или открытой площадки, используемых для </w:t>
            </w:r>
            <w:r w:rsidRPr="00F22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общественного питания, за исключением места расположения помещения буфета или столовой по месту работы или учебы посетителей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0,463</w:t>
            </w:r>
          </w:p>
        </w:tc>
        <w:tc>
          <w:tcPr>
            <w:tcW w:w="1418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0,366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0,097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0,088</w:t>
            </w:r>
          </w:p>
        </w:tc>
        <w:tc>
          <w:tcPr>
            <w:tcW w:w="1276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</w:tr>
      <w:tr w:rsidR="004569A5" w:rsidRPr="00A1607E" w:rsidTr="00D949FB">
        <w:tc>
          <w:tcPr>
            <w:tcW w:w="675" w:type="dxa"/>
          </w:tcPr>
          <w:p w:rsidR="00F22431" w:rsidRPr="00F22431" w:rsidRDefault="00847605" w:rsidP="00BC2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="00844A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="00F22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F22431" w:rsidRPr="00F22431" w:rsidRDefault="00F22431" w:rsidP="009621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Оказание услуг общественного питания, осуществляемых через объекты организации </w:t>
            </w:r>
            <w:r w:rsidRPr="00A73170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общественного питания, не имеющие зала обслуживания посетителей (в зависимости от места расположения)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9A5" w:rsidRPr="00A1607E" w:rsidTr="00D949FB">
        <w:tc>
          <w:tcPr>
            <w:tcW w:w="675" w:type="dxa"/>
          </w:tcPr>
          <w:p w:rsidR="00F22431" w:rsidRPr="00C828E5" w:rsidRDefault="00C828E5" w:rsidP="00BC2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80" w:type="dxa"/>
          </w:tcPr>
          <w:p w:rsidR="00F22431" w:rsidRPr="00F22431" w:rsidRDefault="00F22431" w:rsidP="00962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Расположение помещения буфета по месту работы или учебы посетителей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0,120</w:t>
            </w:r>
          </w:p>
        </w:tc>
        <w:tc>
          <w:tcPr>
            <w:tcW w:w="1418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0,088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0,044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1276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</w:tr>
      <w:tr w:rsidR="004569A5" w:rsidRPr="00A1607E" w:rsidTr="00D949FB">
        <w:tc>
          <w:tcPr>
            <w:tcW w:w="675" w:type="dxa"/>
          </w:tcPr>
          <w:p w:rsidR="00F22431" w:rsidRPr="00C828E5" w:rsidRDefault="00C828E5" w:rsidP="00BC2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080" w:type="dxa"/>
          </w:tcPr>
          <w:p w:rsidR="00F22431" w:rsidRPr="00F22431" w:rsidRDefault="00F22431" w:rsidP="00962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Иное место расположения помещения или открытой площадки, используемых для организации общественного питания, за исключением места расположения помещения буфета или столовой по месту работы или учебы посетителей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0,403</w:t>
            </w:r>
          </w:p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0,306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0,097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0,088</w:t>
            </w:r>
          </w:p>
        </w:tc>
        <w:tc>
          <w:tcPr>
            <w:tcW w:w="1276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</w:tr>
      <w:tr w:rsidR="004569A5" w:rsidRPr="00A1607E" w:rsidTr="00D949FB">
        <w:tc>
          <w:tcPr>
            <w:tcW w:w="675" w:type="dxa"/>
          </w:tcPr>
          <w:p w:rsidR="00E17396" w:rsidRPr="00E17396" w:rsidRDefault="00E17396" w:rsidP="00E17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3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E173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E17396" w:rsidRPr="00E17396" w:rsidRDefault="00E17396" w:rsidP="009621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396">
              <w:rPr>
                <w:rFonts w:ascii="Times New Roman" w:hAnsi="Times New Roman" w:cs="Times New Roman"/>
                <w:b/>
                <w:sz w:val="20"/>
                <w:szCs w:val="20"/>
              </w:rPr>
              <w:t>Распространение  наружной рекламы с использованием рекламных конструкций</w:t>
            </w:r>
          </w:p>
        </w:tc>
        <w:tc>
          <w:tcPr>
            <w:tcW w:w="992" w:type="dxa"/>
          </w:tcPr>
          <w:p w:rsidR="00E17396" w:rsidRPr="00F22431" w:rsidRDefault="00E17396" w:rsidP="00D4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E17396" w:rsidRPr="00F22431" w:rsidRDefault="00E17396" w:rsidP="00D4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17396" w:rsidRPr="00F22431" w:rsidRDefault="00E17396" w:rsidP="00D4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17396" w:rsidRPr="00F22431" w:rsidRDefault="00E17396" w:rsidP="00D4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396" w:rsidRPr="00F22431" w:rsidRDefault="00E17396" w:rsidP="00D4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69A5" w:rsidRPr="00A1607E" w:rsidTr="00D949FB">
        <w:tc>
          <w:tcPr>
            <w:tcW w:w="675" w:type="dxa"/>
          </w:tcPr>
          <w:p w:rsidR="00E17396" w:rsidRPr="00E17396" w:rsidRDefault="00E17396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80" w:type="dxa"/>
          </w:tcPr>
          <w:p w:rsidR="00E17396" w:rsidRPr="00E17396" w:rsidRDefault="00E17396" w:rsidP="00962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6">
              <w:rPr>
                <w:rFonts w:ascii="Times New Roman" w:hAnsi="Times New Roman" w:cs="Times New Roman"/>
                <w:sz w:val="20"/>
                <w:szCs w:val="20"/>
              </w:rPr>
              <w:t>Распространение 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992" w:type="dxa"/>
          </w:tcPr>
          <w:p w:rsidR="00E17396" w:rsidRPr="00F22431" w:rsidRDefault="00E17396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1418" w:type="dxa"/>
          </w:tcPr>
          <w:p w:rsidR="00E17396" w:rsidRPr="00F22431" w:rsidRDefault="00E17396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992" w:type="dxa"/>
          </w:tcPr>
          <w:p w:rsidR="00E17396" w:rsidRPr="00F22431" w:rsidRDefault="00E17396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992" w:type="dxa"/>
          </w:tcPr>
          <w:p w:rsidR="00E17396" w:rsidRPr="00F22431" w:rsidRDefault="00E17396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1276" w:type="dxa"/>
          </w:tcPr>
          <w:p w:rsidR="00E17396" w:rsidRPr="00F22431" w:rsidRDefault="00E17396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</w:tr>
      <w:tr w:rsidR="004569A5" w:rsidRPr="00A1607E" w:rsidTr="00D949FB">
        <w:tc>
          <w:tcPr>
            <w:tcW w:w="675" w:type="dxa"/>
          </w:tcPr>
          <w:p w:rsidR="00E17396" w:rsidRPr="00E17396" w:rsidRDefault="00E17396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080" w:type="dxa"/>
          </w:tcPr>
          <w:p w:rsidR="00E17396" w:rsidRPr="00E17396" w:rsidRDefault="00E17396" w:rsidP="00962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6">
              <w:rPr>
                <w:rFonts w:ascii="Times New Roman" w:hAnsi="Times New Roman" w:cs="Times New Roman"/>
                <w:sz w:val="20"/>
                <w:szCs w:val="20"/>
              </w:rPr>
              <w:t>Распространение  наружной рекламы с использованием рекламных конструкций с  автоматической сменой изображения</w:t>
            </w:r>
          </w:p>
        </w:tc>
        <w:tc>
          <w:tcPr>
            <w:tcW w:w="992" w:type="dxa"/>
          </w:tcPr>
          <w:p w:rsidR="00E17396" w:rsidRPr="00F22431" w:rsidRDefault="00E17396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  <w:tc>
          <w:tcPr>
            <w:tcW w:w="1418" w:type="dxa"/>
          </w:tcPr>
          <w:p w:rsidR="00E17396" w:rsidRPr="00F22431" w:rsidRDefault="00E17396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992" w:type="dxa"/>
          </w:tcPr>
          <w:p w:rsidR="00E17396" w:rsidRPr="00F22431" w:rsidRDefault="00E17396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992" w:type="dxa"/>
          </w:tcPr>
          <w:p w:rsidR="00E17396" w:rsidRPr="00F22431" w:rsidRDefault="00E17396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276" w:type="dxa"/>
          </w:tcPr>
          <w:p w:rsidR="00E17396" w:rsidRPr="00F22431" w:rsidRDefault="00E17396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</w:tr>
      <w:tr w:rsidR="004569A5" w:rsidRPr="00A1607E" w:rsidTr="00D949FB">
        <w:tc>
          <w:tcPr>
            <w:tcW w:w="675" w:type="dxa"/>
          </w:tcPr>
          <w:p w:rsidR="00E17396" w:rsidRPr="00C828E5" w:rsidRDefault="00E17396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080" w:type="dxa"/>
          </w:tcPr>
          <w:p w:rsidR="00E17396" w:rsidRPr="00F22431" w:rsidRDefault="00E17396" w:rsidP="00962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Распространение  наружной рекламы посредством электронных табло</w:t>
            </w:r>
          </w:p>
        </w:tc>
        <w:tc>
          <w:tcPr>
            <w:tcW w:w="992" w:type="dxa"/>
          </w:tcPr>
          <w:p w:rsidR="00E17396" w:rsidRPr="00F22431" w:rsidRDefault="00E17396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1418" w:type="dxa"/>
          </w:tcPr>
          <w:p w:rsidR="00E17396" w:rsidRPr="00F22431" w:rsidRDefault="00E17396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992" w:type="dxa"/>
          </w:tcPr>
          <w:p w:rsidR="00E17396" w:rsidRPr="00F22431" w:rsidRDefault="00E17396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992" w:type="dxa"/>
          </w:tcPr>
          <w:p w:rsidR="00E17396" w:rsidRPr="00F22431" w:rsidRDefault="00E17396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276" w:type="dxa"/>
          </w:tcPr>
          <w:p w:rsidR="00E17396" w:rsidRPr="00F22431" w:rsidRDefault="00E17396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847605" w:rsidRPr="00716D90" w:rsidRDefault="00847605" w:rsidP="00847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="00844A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847605" w:rsidRPr="00F22431" w:rsidRDefault="00847605" w:rsidP="009621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Размещение  рекламы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использованием внешних и внутренних поверхностей </w:t>
            </w:r>
            <w:r w:rsidRPr="00F22431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транспортных средств</w:t>
            </w:r>
          </w:p>
        </w:tc>
        <w:tc>
          <w:tcPr>
            <w:tcW w:w="992" w:type="dxa"/>
          </w:tcPr>
          <w:p w:rsidR="00847605" w:rsidRPr="00F22431" w:rsidRDefault="00847605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1418" w:type="dxa"/>
          </w:tcPr>
          <w:p w:rsidR="00847605" w:rsidRPr="00F22431" w:rsidRDefault="00847605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992" w:type="dxa"/>
          </w:tcPr>
          <w:p w:rsidR="00847605" w:rsidRPr="00F22431" w:rsidRDefault="00847605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92" w:type="dxa"/>
          </w:tcPr>
          <w:p w:rsidR="00847605" w:rsidRPr="00F22431" w:rsidRDefault="00847605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:rsidR="00847605" w:rsidRPr="00F22431" w:rsidRDefault="00847605" w:rsidP="00D4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4569A5" w:rsidRPr="00A1607E" w:rsidTr="00D949FB">
        <w:tc>
          <w:tcPr>
            <w:tcW w:w="675" w:type="dxa"/>
          </w:tcPr>
          <w:p w:rsidR="00F22431" w:rsidRPr="00716D90" w:rsidRDefault="00716D90" w:rsidP="00BC2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="00D321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844A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F22431" w:rsidRPr="00F22431" w:rsidRDefault="00F22431" w:rsidP="009621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1418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0,078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1276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</w:tr>
      <w:tr w:rsidR="004569A5" w:rsidRPr="00A1607E" w:rsidTr="00D949FB">
        <w:tc>
          <w:tcPr>
            <w:tcW w:w="675" w:type="dxa"/>
          </w:tcPr>
          <w:p w:rsidR="00F22431" w:rsidRPr="00716D90" w:rsidRDefault="00716D90" w:rsidP="00BC2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="008476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D321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844A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F22431" w:rsidRPr="00F22431" w:rsidRDefault="00F22431" w:rsidP="009621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услуг по передаче во временное владение и (или) в пользование 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0,549</w:t>
            </w:r>
          </w:p>
        </w:tc>
        <w:tc>
          <w:tcPr>
            <w:tcW w:w="1418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0,463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0,097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  <w:tc>
          <w:tcPr>
            <w:tcW w:w="1276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</w:tr>
      <w:tr w:rsidR="004569A5" w:rsidRPr="00A1607E" w:rsidTr="00D949FB">
        <w:tc>
          <w:tcPr>
            <w:tcW w:w="675" w:type="dxa"/>
          </w:tcPr>
          <w:p w:rsidR="00F22431" w:rsidRPr="00716D90" w:rsidRDefault="00716D90" w:rsidP="00844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="00844A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F22431" w:rsidRPr="00F22431" w:rsidRDefault="00F22431" w:rsidP="009621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услуг по передаче во временное владение и (или) в пользование  земельных участков для размещения объектов 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0,549</w:t>
            </w:r>
          </w:p>
        </w:tc>
        <w:tc>
          <w:tcPr>
            <w:tcW w:w="1418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0,463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0,097</w:t>
            </w:r>
          </w:p>
        </w:tc>
        <w:tc>
          <w:tcPr>
            <w:tcW w:w="992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  <w:tc>
          <w:tcPr>
            <w:tcW w:w="1276" w:type="dxa"/>
          </w:tcPr>
          <w:p w:rsidR="00F22431" w:rsidRPr="00F22431" w:rsidRDefault="00F22431" w:rsidP="00F2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31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</w:tr>
    </w:tbl>
    <w:p w:rsidR="00F22431" w:rsidRDefault="00F22431" w:rsidP="002528B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22431" w:rsidRPr="00F22431" w:rsidRDefault="00F22431" w:rsidP="00281EE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2431">
        <w:rPr>
          <w:rFonts w:ascii="Times New Roman" w:hAnsi="Times New Roman" w:cs="Times New Roman"/>
          <w:b/>
          <w:sz w:val="20"/>
          <w:szCs w:val="20"/>
        </w:rPr>
        <w:t>*Перечень улиц города Артемовский для которых применяется К</w:t>
      </w:r>
      <w:proofErr w:type="gramStart"/>
      <w:r w:rsidRPr="00F22431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F22431">
        <w:rPr>
          <w:rFonts w:ascii="Times New Roman" w:hAnsi="Times New Roman" w:cs="Times New Roman"/>
          <w:b/>
          <w:sz w:val="20"/>
          <w:szCs w:val="20"/>
        </w:rPr>
        <w:t xml:space="preserve">, указанный в графе </w:t>
      </w:r>
      <w:r w:rsidR="006A1444">
        <w:rPr>
          <w:rFonts w:ascii="Times New Roman" w:hAnsi="Times New Roman" w:cs="Times New Roman"/>
          <w:b/>
          <w:sz w:val="20"/>
          <w:szCs w:val="20"/>
        </w:rPr>
        <w:t>3</w:t>
      </w:r>
      <w:r w:rsidRPr="00F224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7BAD">
        <w:rPr>
          <w:rFonts w:ascii="Times New Roman" w:hAnsi="Times New Roman" w:cs="Times New Roman"/>
          <w:b/>
          <w:sz w:val="20"/>
          <w:szCs w:val="20"/>
        </w:rPr>
        <w:t>П</w:t>
      </w:r>
      <w:r w:rsidRPr="00F22431">
        <w:rPr>
          <w:rFonts w:ascii="Times New Roman" w:hAnsi="Times New Roman" w:cs="Times New Roman"/>
          <w:b/>
          <w:sz w:val="20"/>
          <w:szCs w:val="20"/>
        </w:rPr>
        <w:t>риложения:</w:t>
      </w:r>
    </w:p>
    <w:p w:rsidR="00F22431" w:rsidRPr="00F22431" w:rsidRDefault="00F22431" w:rsidP="00281EE1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F22431">
        <w:rPr>
          <w:rFonts w:ascii="Times New Roman" w:hAnsi="Times New Roman" w:cs="Times New Roman"/>
          <w:sz w:val="20"/>
          <w:szCs w:val="20"/>
        </w:rPr>
        <w:t xml:space="preserve">улицы: </w:t>
      </w:r>
      <w:proofErr w:type="gramStart"/>
      <w:r w:rsidRPr="00F22431">
        <w:rPr>
          <w:rFonts w:ascii="Times New Roman" w:hAnsi="Times New Roman" w:cs="Times New Roman"/>
          <w:sz w:val="20"/>
          <w:szCs w:val="20"/>
        </w:rPr>
        <w:t>Ленина, Мира, Первомайская, Терешковой, Гагарина, Садовая, Почтовая, Комсомольская, Физкультурников, Молодежи (за исключением  с № 3</w:t>
      </w:r>
      <w:r w:rsidR="00962152">
        <w:rPr>
          <w:rFonts w:ascii="Times New Roman" w:hAnsi="Times New Roman" w:cs="Times New Roman"/>
          <w:sz w:val="20"/>
          <w:szCs w:val="20"/>
        </w:rPr>
        <w:t xml:space="preserve"> </w:t>
      </w:r>
      <w:r w:rsidRPr="00F22431">
        <w:rPr>
          <w:rFonts w:ascii="Times New Roman" w:hAnsi="Times New Roman" w:cs="Times New Roman"/>
          <w:sz w:val="20"/>
          <w:szCs w:val="20"/>
        </w:rPr>
        <w:t>«а»</w:t>
      </w:r>
      <w:r w:rsidR="00962152">
        <w:rPr>
          <w:rFonts w:ascii="Times New Roman" w:hAnsi="Times New Roman" w:cs="Times New Roman"/>
          <w:sz w:val="20"/>
          <w:szCs w:val="20"/>
        </w:rPr>
        <w:t xml:space="preserve"> </w:t>
      </w:r>
      <w:r w:rsidRPr="00F22431">
        <w:rPr>
          <w:rFonts w:ascii="Times New Roman" w:hAnsi="Times New Roman" w:cs="Times New Roman"/>
          <w:sz w:val="20"/>
          <w:szCs w:val="20"/>
        </w:rPr>
        <w:t>по № 47 и с № 72 по № 90) , Банковская, Техническая, Торговая, Западная, Металлистов, Красный луч, Некрасова, Красных партизан, Добролюбова, Лермонтова, Акулова, Свободы, Полярников, Паровозников, Энгельса, Заводская, 8 Марта, Октябрьская;</w:t>
      </w:r>
      <w:proofErr w:type="gramEnd"/>
    </w:p>
    <w:p w:rsidR="00F22431" w:rsidRPr="00F22431" w:rsidRDefault="00F22431" w:rsidP="00281EE1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F22431">
        <w:rPr>
          <w:rFonts w:ascii="Times New Roman" w:hAnsi="Times New Roman" w:cs="Times New Roman"/>
          <w:sz w:val="20"/>
          <w:szCs w:val="20"/>
        </w:rPr>
        <w:t>переулки: Почтовый, Заводской.</w:t>
      </w:r>
    </w:p>
    <w:p w:rsidR="00F22431" w:rsidRDefault="00F22431" w:rsidP="00281EE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2431" w:rsidRPr="00F22431" w:rsidRDefault="00F22431" w:rsidP="00281EE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2431">
        <w:rPr>
          <w:rFonts w:ascii="Times New Roman" w:hAnsi="Times New Roman" w:cs="Times New Roman"/>
          <w:b/>
          <w:sz w:val="20"/>
          <w:szCs w:val="20"/>
        </w:rPr>
        <w:t>**Перечень улиц города Артемовский для которых применяется К</w:t>
      </w:r>
      <w:proofErr w:type="gramStart"/>
      <w:r w:rsidRPr="00F22431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F22431">
        <w:rPr>
          <w:rFonts w:ascii="Times New Roman" w:hAnsi="Times New Roman" w:cs="Times New Roman"/>
          <w:b/>
          <w:sz w:val="20"/>
          <w:szCs w:val="20"/>
        </w:rPr>
        <w:t xml:space="preserve">, указанный в графе </w:t>
      </w:r>
      <w:r w:rsidR="006A1444">
        <w:rPr>
          <w:rFonts w:ascii="Times New Roman" w:hAnsi="Times New Roman" w:cs="Times New Roman"/>
          <w:b/>
          <w:sz w:val="20"/>
          <w:szCs w:val="20"/>
        </w:rPr>
        <w:t>7</w:t>
      </w:r>
      <w:r w:rsidRPr="00F224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7BAD">
        <w:rPr>
          <w:rFonts w:ascii="Times New Roman" w:hAnsi="Times New Roman" w:cs="Times New Roman"/>
          <w:b/>
          <w:sz w:val="20"/>
          <w:szCs w:val="20"/>
        </w:rPr>
        <w:t>П</w:t>
      </w:r>
      <w:r w:rsidRPr="00F22431">
        <w:rPr>
          <w:rFonts w:ascii="Times New Roman" w:hAnsi="Times New Roman" w:cs="Times New Roman"/>
          <w:b/>
          <w:sz w:val="20"/>
          <w:szCs w:val="20"/>
        </w:rPr>
        <w:t>риложения:</w:t>
      </w:r>
    </w:p>
    <w:p w:rsidR="002528BE" w:rsidRPr="00F22431" w:rsidRDefault="00F22431" w:rsidP="00281EE1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F22431">
        <w:rPr>
          <w:rFonts w:ascii="Times New Roman" w:hAnsi="Times New Roman" w:cs="Times New Roman"/>
          <w:sz w:val="20"/>
          <w:szCs w:val="20"/>
        </w:rPr>
        <w:lastRenderedPageBreak/>
        <w:t xml:space="preserve">улицы: Коммуны, Сосновая, 2-ая Челюскинцев, Луначарского, Станционная, Фрунзе, Сосновская, Советская с № 103 по № 275 и с № 90 по № 174, Молодежи </w:t>
      </w:r>
      <w:r w:rsidR="00177BA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22431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2431">
        <w:rPr>
          <w:rFonts w:ascii="Times New Roman" w:hAnsi="Times New Roman" w:cs="Times New Roman"/>
          <w:sz w:val="20"/>
          <w:szCs w:val="20"/>
        </w:rPr>
        <w:t xml:space="preserve">№ 33 «а» по № 47 и с № 72 по № 90, </w:t>
      </w:r>
      <w:proofErr w:type="spellStart"/>
      <w:r w:rsidRPr="00F22431">
        <w:rPr>
          <w:rFonts w:ascii="Times New Roman" w:hAnsi="Times New Roman" w:cs="Times New Roman"/>
          <w:sz w:val="20"/>
          <w:szCs w:val="20"/>
        </w:rPr>
        <w:t>Прилепского</w:t>
      </w:r>
      <w:proofErr w:type="spellEnd"/>
      <w:r w:rsidRPr="00F22431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2528BE" w:rsidRPr="00F22431" w:rsidSect="00950C36">
      <w:pgSz w:w="16838" w:h="11906" w:orient="landscape"/>
      <w:pgMar w:top="1758" w:right="1245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BE"/>
    <w:rsid w:val="000049BD"/>
    <w:rsid w:val="00113D9A"/>
    <w:rsid w:val="00125AA7"/>
    <w:rsid w:val="00132509"/>
    <w:rsid w:val="00177BAD"/>
    <w:rsid w:val="001E3317"/>
    <w:rsid w:val="00220952"/>
    <w:rsid w:val="002528BE"/>
    <w:rsid w:val="00281EE1"/>
    <w:rsid w:val="002B3C02"/>
    <w:rsid w:val="00332E7B"/>
    <w:rsid w:val="003A6C2F"/>
    <w:rsid w:val="003B0632"/>
    <w:rsid w:val="003B58DF"/>
    <w:rsid w:val="003C5DAC"/>
    <w:rsid w:val="003E0069"/>
    <w:rsid w:val="004569A5"/>
    <w:rsid w:val="004B7636"/>
    <w:rsid w:val="004F044B"/>
    <w:rsid w:val="00514778"/>
    <w:rsid w:val="00574FA3"/>
    <w:rsid w:val="006353FE"/>
    <w:rsid w:val="00660535"/>
    <w:rsid w:val="006A0B36"/>
    <w:rsid w:val="006A1444"/>
    <w:rsid w:val="006A1A9D"/>
    <w:rsid w:val="006E242D"/>
    <w:rsid w:val="006F05DA"/>
    <w:rsid w:val="00716D90"/>
    <w:rsid w:val="0076227B"/>
    <w:rsid w:val="007723B7"/>
    <w:rsid w:val="008413B3"/>
    <w:rsid w:val="00844A8C"/>
    <w:rsid w:val="00847605"/>
    <w:rsid w:val="008C3B50"/>
    <w:rsid w:val="00950C36"/>
    <w:rsid w:val="00962152"/>
    <w:rsid w:val="009E3F72"/>
    <w:rsid w:val="009E6807"/>
    <w:rsid w:val="00A03293"/>
    <w:rsid w:val="00A73170"/>
    <w:rsid w:val="00A76D4A"/>
    <w:rsid w:val="00A91A50"/>
    <w:rsid w:val="00A93D1D"/>
    <w:rsid w:val="00A97087"/>
    <w:rsid w:val="00B37A81"/>
    <w:rsid w:val="00BC2597"/>
    <w:rsid w:val="00BC4FFD"/>
    <w:rsid w:val="00BD1402"/>
    <w:rsid w:val="00C828E5"/>
    <w:rsid w:val="00D3216E"/>
    <w:rsid w:val="00D43277"/>
    <w:rsid w:val="00D949FB"/>
    <w:rsid w:val="00DC6C15"/>
    <w:rsid w:val="00E17396"/>
    <w:rsid w:val="00E2517B"/>
    <w:rsid w:val="00F0642B"/>
    <w:rsid w:val="00F22431"/>
    <w:rsid w:val="00F46E30"/>
    <w:rsid w:val="00FE2A36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867C-80B6-434B-B242-12F02ECD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Костромина</dc:creator>
  <cp:lastModifiedBy>duma16</cp:lastModifiedBy>
  <cp:revision>2</cp:revision>
  <cp:lastPrinted>2017-07-03T07:14:00Z</cp:lastPrinted>
  <dcterms:created xsi:type="dcterms:W3CDTF">2017-08-31T10:07:00Z</dcterms:created>
  <dcterms:modified xsi:type="dcterms:W3CDTF">2017-08-31T10:07:00Z</dcterms:modified>
</cp:coreProperties>
</file>