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FA" w:rsidRPr="001960A7" w:rsidRDefault="00782DFA" w:rsidP="00782DF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AD2BDE" wp14:editId="1C78D398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FA" w:rsidRPr="00C167C7" w:rsidRDefault="00782DFA" w:rsidP="00782D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782DFA" w:rsidRPr="00C167C7" w:rsidRDefault="00782DFA" w:rsidP="00782DF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782DFA" w:rsidRPr="00C167C7" w:rsidRDefault="00782DFA" w:rsidP="0078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782DFA" w:rsidRPr="00C167C7" w:rsidRDefault="00782DFA" w:rsidP="0078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DFA" w:rsidRPr="00C167C7" w:rsidRDefault="00782DFA" w:rsidP="00782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2DFA" w:rsidRPr="00C167C7" w:rsidRDefault="00782DFA" w:rsidP="00782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FA" w:rsidRPr="00C167C7" w:rsidRDefault="00782DFA" w:rsidP="00782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782DFA" w:rsidRPr="00C167C7" w:rsidRDefault="00782DFA" w:rsidP="00782DF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2DFA" w:rsidRDefault="00782DFA" w:rsidP="00782DF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Положение о Территориальном органе местного самоуправления села Большое Трифоново с подведомственной территорией населенных пунктов: деревня Малое Трифоново, </w:t>
      </w:r>
    </w:p>
    <w:p w:rsidR="00782DFA" w:rsidRPr="00D176C0" w:rsidRDefault="00782DFA" w:rsidP="0078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6C0">
        <w:rPr>
          <w:rFonts w:ascii="Times New Roman" w:hAnsi="Times New Roman" w:cs="Times New Roman"/>
          <w:b/>
          <w:i/>
          <w:sz w:val="28"/>
          <w:szCs w:val="28"/>
        </w:rPr>
        <w:t>поселок Кислянка</w:t>
      </w: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DFA" w:rsidRPr="00AA1D07" w:rsidRDefault="00782DFA" w:rsidP="0078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Положения о </w:t>
      </w:r>
      <w:r w:rsidRPr="00D176C0">
        <w:rPr>
          <w:rFonts w:ascii="Times New Roman" w:hAnsi="Times New Roman" w:cs="Times New Roman"/>
          <w:bCs/>
          <w:iCs/>
          <w:sz w:val="28"/>
          <w:szCs w:val="28"/>
        </w:rPr>
        <w:t>Территориальном органе местного самоуправления села Большое Трифоново с подведомственной территорией населенных пунктов: деревня Малое Трифоново, поселок Кислянка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 округа,  в  </w:t>
      </w:r>
      <w:r w:rsidRPr="00AA1D0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782DFA" w:rsidRPr="00AA1D07" w:rsidRDefault="00782DFA" w:rsidP="00782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782DFA" w:rsidRPr="00AA1D07" w:rsidRDefault="00782DFA" w:rsidP="00782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782DFA" w:rsidRPr="00AA1D07" w:rsidRDefault="00782DFA" w:rsidP="0078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Положение о Территориальном органе местного самоуправления </w:t>
      </w:r>
      <w:r w:rsidRPr="00D176C0">
        <w:rPr>
          <w:rFonts w:ascii="Times New Roman" w:hAnsi="Times New Roman" w:cs="Times New Roman"/>
          <w:bCs/>
          <w:iCs/>
          <w:sz w:val="28"/>
          <w:szCs w:val="28"/>
        </w:rPr>
        <w:t>села Большое Трифоново с подведомственной территорией населенных пунктов: деревня Малое Трифоново, поселок Кислянка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утвержденное   решением   </w:t>
      </w:r>
      <w:r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>12.12.20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05FE">
        <w:rPr>
          <w:rFonts w:ascii="Times New Roman" w:hAnsi="Times New Roman" w:cs="Times New Roman"/>
          <w:sz w:val="28"/>
          <w:szCs w:val="28"/>
        </w:rPr>
        <w:t>5 № 59</w:t>
      </w:r>
      <w:r>
        <w:rPr>
          <w:rFonts w:ascii="Times New Roman" w:hAnsi="Times New Roman" w:cs="Times New Roman"/>
          <w:sz w:val="28"/>
          <w:szCs w:val="28"/>
        </w:rPr>
        <w:t xml:space="preserve">7 (с изменениями, внесенными решениями Думы Артемовского городского  округа  от  16.02.2006  №  642, от 30.09.2010 № 919, от 24.02.2011 № 1043, от 31.03.2011 № 1070, от 24.11.2011 № 1226) (далее – Решение), изложив его в следующей редакции </w:t>
      </w:r>
      <w:r w:rsidRPr="00AA1D0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DFA" w:rsidRPr="004F4975" w:rsidRDefault="00782DFA" w:rsidP="00782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села </w:t>
      </w:r>
      <w:r w:rsidRPr="00D176C0">
        <w:rPr>
          <w:rFonts w:ascii="Times New Roman" w:hAnsi="Times New Roman" w:cs="Times New Roman"/>
          <w:bCs/>
          <w:iCs/>
          <w:sz w:val="28"/>
          <w:szCs w:val="28"/>
        </w:rPr>
        <w:t>Большое Трифоново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Инспекцию ФНС России по Верх-Исетскому району г. Екатеринбурга заявление о государственной регистрации изменений, вносимых </w:t>
      </w:r>
      <w:r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села </w:t>
      </w:r>
      <w:r w:rsidRPr="00D176C0">
        <w:rPr>
          <w:rFonts w:ascii="Times New Roman" w:hAnsi="Times New Roman" w:cs="Times New Roman"/>
          <w:bCs/>
          <w:iCs/>
          <w:sz w:val="28"/>
          <w:szCs w:val="28"/>
        </w:rPr>
        <w:t>Большое Трифоново</w:t>
      </w:r>
      <w:r w:rsidRPr="004F4975">
        <w:rPr>
          <w:rFonts w:ascii="Times New Roman" w:hAnsi="Times New Roman" w:cs="Times New Roman"/>
          <w:sz w:val="28"/>
          <w:szCs w:val="28"/>
        </w:rPr>
        <w:t>.</w:t>
      </w: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1D0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Pr="00AA1D07">
        <w:rPr>
          <w:rFonts w:ascii="Times New Roman" w:hAnsi="Times New Roman" w:cs="Times New Roman"/>
          <w:sz w:val="28"/>
          <w:szCs w:val="28"/>
        </w:rPr>
        <w:t xml:space="preserve"> (Шарафиев А.М.).</w:t>
      </w: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DFA" w:rsidRPr="00AA1D07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82DFA" w:rsidRPr="00C167C7" w:rsidTr="001A15C7">
        <w:tc>
          <w:tcPr>
            <w:tcW w:w="4785" w:type="dxa"/>
            <w:shd w:val="clear" w:color="auto" w:fill="auto"/>
          </w:tcPr>
          <w:p w:rsidR="00782DFA" w:rsidRPr="00C167C7" w:rsidRDefault="00782DFA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782DFA" w:rsidRPr="00C167C7" w:rsidRDefault="00782DFA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782DFA" w:rsidRPr="00C167C7" w:rsidRDefault="00782DFA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782DFA" w:rsidRPr="00C167C7" w:rsidRDefault="00782DFA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782DFA" w:rsidRPr="00C167C7" w:rsidRDefault="00782DFA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Pr="00557227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7227">
        <w:rPr>
          <w:rFonts w:ascii="Times New Roman" w:hAnsi="Times New Roman" w:cs="Times New Roman"/>
          <w:sz w:val="28"/>
          <w:szCs w:val="28"/>
        </w:rPr>
        <w:t>Приложение</w:t>
      </w:r>
    </w:p>
    <w:p w:rsidR="00782DFA" w:rsidRPr="00A523B2" w:rsidRDefault="00782DFA" w:rsidP="0078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782DFA" w:rsidRPr="00A523B2" w:rsidRDefault="00782DFA" w:rsidP="0078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782DFA" w:rsidRPr="00A523B2" w:rsidRDefault="00782DFA" w:rsidP="0078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от «____»____________20___ года № _____</w:t>
      </w:r>
    </w:p>
    <w:p w:rsidR="00782DFA" w:rsidRPr="00A523B2" w:rsidRDefault="00782DFA" w:rsidP="0078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Положение о Территориальном органе местного самоуправления</w:t>
      </w: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Большое Трифоново с подведомственной территорией населенных пунктов: деревня Малое Трифоново, поселок Кислянка</w:t>
      </w:r>
    </w:p>
    <w:p w:rsidR="00782DFA" w:rsidRPr="004E5DC5" w:rsidRDefault="00782DFA" w:rsidP="00782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782DFA" w:rsidRPr="00D1681B" w:rsidRDefault="00782DFA" w:rsidP="00782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села Большое Трифоново с подведомственной территорией населенных пунктов: деревня Малое Трифоново, поселок Кислянка </w:t>
      </w:r>
      <w:r w:rsidRPr="00D1681B">
        <w:rPr>
          <w:rFonts w:ascii="Times New Roman" w:hAnsi="Times New Roman" w:cs="Times New Roman"/>
          <w:sz w:val="28"/>
          <w:szCs w:val="28"/>
        </w:rPr>
        <w:t>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681B">
        <w:rPr>
          <w:rFonts w:ascii="Times New Roman" w:hAnsi="Times New Roman" w:cs="Times New Roman"/>
          <w:sz w:val="28"/>
          <w:szCs w:val="28"/>
        </w:rPr>
        <w:t>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1681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681B">
        <w:rPr>
          <w:rFonts w:ascii="Times New Roman" w:hAnsi="Times New Roman" w:cs="Times New Roman"/>
          <w:sz w:val="28"/>
          <w:szCs w:val="28"/>
        </w:rPr>
        <w:t>, входящ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681B">
        <w:rPr>
          <w:rFonts w:ascii="Times New Roman" w:hAnsi="Times New Roman" w:cs="Times New Roman"/>
          <w:sz w:val="28"/>
          <w:szCs w:val="28"/>
        </w:rPr>
        <w:t>в состав территории Артемовского городского округа:</w:t>
      </w:r>
      <w:r>
        <w:rPr>
          <w:rFonts w:ascii="Times New Roman" w:hAnsi="Times New Roman" w:cs="Times New Roman"/>
          <w:sz w:val="28"/>
          <w:szCs w:val="28"/>
        </w:rPr>
        <w:t xml:space="preserve"> села Большое Трифоново, деревня Малое Трифоново, поселок Кислянка.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6" w:history="1">
        <w:r w:rsidRPr="00D168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7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>7. Полное наименование Территориального органа местного самоуправления – Территориальн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681B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села Большое Трифоново с подведомственной территорией населенных пунктов: деревня Малое Трифоново, поселок Кислянка;</w:t>
      </w:r>
    </w:p>
    <w:p w:rsidR="00782DFA" w:rsidRPr="00A523B2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8" w:history="1">
        <w:r w:rsidRPr="00A523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A523B2">
        <w:rPr>
          <w:rFonts w:ascii="Times New Roman" w:hAnsi="Times New Roman" w:cs="Times New Roman"/>
          <w:sz w:val="28"/>
          <w:szCs w:val="28"/>
        </w:rPr>
        <w:t>не имеется.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Местонахождение Территориального органа местного самоуправления – Российская Федерация, Свердловская область, Артемовский район, </w:t>
      </w:r>
      <w:r>
        <w:rPr>
          <w:rFonts w:ascii="Times New Roman" w:hAnsi="Times New Roman" w:cs="Times New Roman"/>
          <w:sz w:val="28"/>
          <w:szCs w:val="28"/>
        </w:rPr>
        <w:t>село Большое Трифоново, улица Советская, д. 13А</w:t>
      </w:r>
      <w:r w:rsidRPr="00D1681B">
        <w:rPr>
          <w:rFonts w:ascii="Times New Roman" w:hAnsi="Times New Roman" w:cs="Times New Roman"/>
          <w:sz w:val="28"/>
          <w:szCs w:val="28"/>
        </w:rPr>
        <w:t>.</w:t>
      </w: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623780</w:t>
      </w:r>
      <w:r w:rsidRPr="00D1681B">
        <w:rPr>
          <w:rFonts w:ascii="Times New Roman" w:hAnsi="Times New Roman" w:cs="Times New Roman"/>
          <w:sz w:val="28"/>
          <w:szCs w:val="28"/>
        </w:rPr>
        <w:t xml:space="preserve">, Свердловская область, Артемовский район, </w:t>
      </w:r>
      <w:r>
        <w:rPr>
          <w:rFonts w:ascii="Times New Roman" w:hAnsi="Times New Roman" w:cs="Times New Roman"/>
          <w:sz w:val="28"/>
          <w:szCs w:val="28"/>
        </w:rPr>
        <w:t>село Большое Трифоново, улица Советская, д. 13А.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2. ПОЛНОМОЧИЯ ТЕРРИТОРИАЛЬНОГО ОРГАНА МЕСТНОГО САМОУПРАВЛЕНИЯ</w:t>
      </w:r>
    </w:p>
    <w:p w:rsidR="00782DFA" w:rsidRPr="00D1681B" w:rsidRDefault="00782DFA" w:rsidP="00782DFA">
      <w:pPr>
        <w:pStyle w:val="ConsPlusNormal"/>
        <w:ind w:firstLine="45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К полномочиям Территориального органа местного самоуправления относятся: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контроль за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подведомственной территории, в целях контроля за их своевременным и надлежащим выполнением;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D1681B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bCs/>
          <w:sz w:val="28"/>
          <w:szCs w:val="28"/>
        </w:rPr>
        <w:t>создани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D1681B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681B">
        <w:rPr>
          <w:rFonts w:ascii="Times New Roman" w:hAnsi="Times New Roman" w:cs="Times New Roman"/>
          <w:sz w:val="28"/>
          <w:szCs w:val="28"/>
        </w:rPr>
        <w:t xml:space="preserve"> условий для развития на подведомственной территории массовой физической культуры, школьного спорта и массового спорта;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ритуальных услуг</w:t>
      </w:r>
      <w:r w:rsidRPr="00D1681B">
        <w:rPr>
          <w:rFonts w:ascii="Times New Roman" w:hAnsi="Times New Roman" w:cs="Times New Roman"/>
          <w:sz w:val="28"/>
          <w:szCs w:val="28"/>
        </w:rPr>
        <w:t>;</w:t>
      </w:r>
    </w:p>
    <w:p w:rsidR="00782DFA" w:rsidRPr="00D1681B" w:rsidRDefault="00782DFA" w:rsidP="00782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коммунальных отходов;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18) </w:t>
      </w:r>
      <w:r w:rsidRPr="00D1681B">
        <w:rPr>
          <w:rFonts w:ascii="Times New Roman" w:hAnsi="Times New Roman" w:cs="Times New Roman"/>
          <w:bCs/>
          <w:sz w:val="28"/>
          <w:szCs w:val="28"/>
        </w:rPr>
        <w:t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D1681B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D1681B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D1681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82DFA" w:rsidRPr="00D1681B" w:rsidRDefault="00782DFA" w:rsidP="00782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</w:p>
    <w:p w:rsidR="00782DFA" w:rsidRPr="00D1681B" w:rsidRDefault="00782DFA" w:rsidP="00782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23) предоставление в установленном Жилищным </w:t>
      </w:r>
      <w:hyperlink r:id="rId10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 содействие органу, осуществляющему муниципальный жилищный контроль на подведомственной территории.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Режевскому и Артемовскому районам в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вопросах призыва граждан, проживающих на подведомственной территории, на военную службу;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27) ведение учета личных подсобных хозяйств в похозяйственных книгах, по форме и в порядке, установленном уполномоченным Правительством Российской Федерации федеральным органом исполнительной власти, на основ</w:t>
      </w:r>
      <w:r>
        <w:rPr>
          <w:rFonts w:ascii="Times New Roman" w:hAnsi="Times New Roman" w:cs="Times New Roman"/>
          <w:sz w:val="28"/>
          <w:szCs w:val="28"/>
        </w:rPr>
        <w:t xml:space="preserve">ании сведений, предоставляемых </w:t>
      </w:r>
      <w:r w:rsidRPr="00D1681B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81B">
        <w:rPr>
          <w:rFonts w:ascii="Times New Roman" w:hAnsi="Times New Roman" w:cs="Times New Roman"/>
          <w:sz w:val="28"/>
          <w:szCs w:val="28"/>
        </w:rPr>
        <w:t>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1681B">
        <w:rPr>
          <w:rFonts w:ascii="Times New Roman" w:hAnsi="Times New Roman" w:cs="Times New Roman"/>
          <w:sz w:val="28"/>
          <w:szCs w:val="28"/>
        </w:rPr>
        <w:t>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населением, проживающим на подведомственной территории, по следующим направлениям: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681B">
        <w:rPr>
          <w:rFonts w:ascii="Times New Roman" w:hAnsi="Times New Roman" w:cs="Times New Roman"/>
          <w:sz w:val="28"/>
          <w:szCs w:val="28"/>
        </w:rPr>
        <w:t>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</w:t>
      </w:r>
      <w:r>
        <w:rPr>
          <w:rFonts w:ascii="Times New Roman" w:hAnsi="Times New Roman" w:cs="Times New Roman"/>
          <w:sz w:val="28"/>
          <w:szCs w:val="28"/>
        </w:rPr>
        <w:t>ющих вопросов местного значения;</w:t>
      </w:r>
    </w:p>
    <w:p w:rsidR="00782DFA" w:rsidRPr="00D1681B" w:rsidRDefault="00782DFA" w:rsidP="00782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81B">
        <w:rPr>
          <w:rFonts w:ascii="Times New Roman" w:hAnsi="Times New Roman" w:cs="Times New Roman"/>
          <w:sz w:val="28"/>
          <w:szCs w:val="28"/>
        </w:rPr>
        <w:t xml:space="preserve">) осуществление на подведомственной территории иных полномочий, установленных федеральным </w:t>
      </w:r>
      <w:hyperlink r:id="rId11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2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ПРАВА И ОБЯЗАННОСТИ ТЕРРИТОРИАЛЬНОГО ОРГАНА МЕСТНОГО САМОУПРАВЛЕНИЯ</w:t>
      </w:r>
    </w:p>
    <w:p w:rsidR="00782DFA" w:rsidRPr="00D1681B" w:rsidRDefault="00782DFA" w:rsidP="00782D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ab/>
      </w:r>
    </w:p>
    <w:p w:rsidR="00782DFA" w:rsidRPr="00D1681B" w:rsidRDefault="00782DFA" w:rsidP="00782DF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9. В целях реализации своих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Территориальный орган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вправе: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1) в установленном порядке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органами местного самоуправления других муниципальных образований, иными организациями;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8) осуществлять бухгалтерский учет своей деятельности, вести бухгалтерскую и статистическую отчетность, отчитываться о результатах своей деятельности в порядке и сроки, установленные действующим законодательством;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ПРЕДСЕДАТЕЛЬ ТЕРРИТОРИАЛЬНОГО ОРГАНА МЕСТНОГО САМОУПРАВЛЕНИЯ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11. Председатель Территориального органа местного самоуправления является лицом, назначаемым на должность и освобождаемым от должности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главой Артемовского городского округа в порядке, установленном законодательством о муниципальной службе.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руководит Территориальным органом местного самоуправления на принципах единоначалия;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кодексом Российской Федерации и муниципальными правовыми актами;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ИМУЩЕСТВО И ФИНАНСЫ ТЕРРИТОРИАЛЬНОГО ОРГАНА МЕСТНОГО САМОУПРАВЛЕНИЯ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14. Имущество Территориального органа местного самоуправления является собственностью муниципального образования «Артемовский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городской округ», закреплено за Территориальным органом местного самоуправления на праве оперативного управления.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15.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имущество, закрепленное на праве оперативного управления;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D1681B">
        <w:rPr>
          <w:rFonts w:ascii="Times New Roman" w:hAnsi="Times New Roman" w:cs="Times New Roman"/>
          <w:bCs/>
          <w:sz w:val="28"/>
          <w:szCs w:val="28"/>
        </w:rPr>
        <w:t>, целевой характер использования предусмотренных ему бюджетных ассигнований.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6.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D1681B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 обеспечивает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23.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правовых актах в Артемовском городском округе, утвержденным решением Думы Артемовского городского округа.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либо издания (подписания), если иной срок не оговорен в самом муниципальном правовом акте.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н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ормативные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предоставляются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3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7. ОТВЕТСТВЕННОСТЬ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782DFA" w:rsidRPr="00D1681B" w:rsidRDefault="00782DFA" w:rsidP="00782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РЕОРГАНИЗАЦИЯ И ЛИКВИДАЦИЯ ТЕРРИТОРИАЛЬНОГО ОРГАНА МЕСТНОГО САМОУПРАВЛЕНИЯ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30. Реорганизация и ликвидация Территориального органа местного самоуправления осуществляются на основании и в порядке,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1B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14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Артемовского городского округа.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2DFA" w:rsidRDefault="00782DFA" w:rsidP="00782DFA">
      <w:r w:rsidRPr="00D1681B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</w:t>
      </w:r>
    </w:p>
    <w:p w:rsidR="006C467F" w:rsidRDefault="006C467F">
      <w:bookmarkStart w:id="1" w:name="_GoBack"/>
      <w:bookmarkEnd w:id="1"/>
    </w:p>
    <w:sectPr w:rsidR="006C467F" w:rsidSect="0022752D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440BEF" w:rsidRDefault="00782D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40BEF" w:rsidRDefault="00782D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FA"/>
    <w:rsid w:val="006C467F"/>
    <w:rsid w:val="007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2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DFA"/>
  </w:style>
  <w:style w:type="paragraph" w:styleId="a5">
    <w:name w:val="Balloon Text"/>
    <w:basedOn w:val="a"/>
    <w:link w:val="a6"/>
    <w:uiPriority w:val="99"/>
    <w:semiHidden/>
    <w:unhideWhenUsed/>
    <w:rsid w:val="0078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2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DFA"/>
  </w:style>
  <w:style w:type="paragraph" w:styleId="a5">
    <w:name w:val="Balloon Text"/>
    <w:basedOn w:val="a"/>
    <w:link w:val="a6"/>
    <w:uiPriority w:val="99"/>
    <w:semiHidden/>
    <w:unhideWhenUsed/>
    <w:rsid w:val="0078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B1740A62B1505F950A08A8EABE375BDA2D14E3510912464406CCD8ECBEC4073BE32EF396EB675EA6062F1MAJ2K" TargetMode="External"/><Relationship Id="rId13" Type="http://schemas.openxmlformats.org/officeDocument/2006/relationships/hyperlink" Target="consultantplus://offline/ref=1E7A17C183EAF79E19A162CE697F39398F40067D6DD5194647584A090B987782335AC6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78661;fld=134;dst=100013" TargetMode="External"/><Relationship Id="rId12" Type="http://schemas.openxmlformats.org/officeDocument/2006/relationships/hyperlink" Target="consultantplus://offline/ref=90206996BBA84684B27A3608B52734D947A5E410D12B2F068CE883881AC6E8C35BF4B5B09AD5D87F9318EA0EnAFB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ref=90206996BBA84684B27A2805A34B6AD344AFBA1DD52A2158D1BD85DF45n9F6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7671;fld=134" TargetMode="External"/><Relationship Id="rId10" Type="http://schemas.openxmlformats.org/officeDocument/2006/relationships/hyperlink" Target="consultantplus://offline/ref=90206996BBA84684B27A2805A34B6AD344AEBA14D9202158D1BD85DF45n9F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C88F33E403A85702CBEA022F670BEDA6A1844BF53078C96B3067C6E6BCC64660454470254EF42UE2AF" TargetMode="External"/><Relationship Id="rId14" Type="http://schemas.openxmlformats.org/officeDocument/2006/relationships/hyperlink" Target="consultantplus://offline/main?base=LAW;n=1127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</cp:revision>
  <dcterms:created xsi:type="dcterms:W3CDTF">2017-05-26T07:24:00Z</dcterms:created>
  <dcterms:modified xsi:type="dcterms:W3CDTF">2017-05-26T07:25:00Z</dcterms:modified>
</cp:coreProperties>
</file>