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 xml:space="preserve">«О внесении </w:t>
      </w:r>
      <w:r w:rsidR="00F001A1">
        <w:rPr>
          <w:rFonts w:ascii="Liberation Serif" w:hAnsi="Liberation Serif"/>
          <w:i/>
          <w:sz w:val="28"/>
          <w:szCs w:val="28"/>
        </w:rPr>
        <w:t>изменений</w:t>
      </w:r>
      <w:r w:rsidRPr="0009440D">
        <w:rPr>
          <w:rFonts w:ascii="Liberation Serif" w:hAnsi="Liberation Serif"/>
          <w:i/>
          <w:sz w:val="28"/>
          <w:szCs w:val="28"/>
        </w:rPr>
        <w:t xml:space="preserve"> в Программу приватизации муниципального имущества Артемовского городского </w:t>
      </w:r>
      <w:proofErr w:type="gramStart"/>
      <w:r w:rsidRPr="0009440D">
        <w:rPr>
          <w:rFonts w:ascii="Liberation Serif" w:hAnsi="Liberation Serif"/>
          <w:i/>
          <w:sz w:val="28"/>
          <w:szCs w:val="28"/>
        </w:rPr>
        <w:t>округа  на</w:t>
      </w:r>
      <w:proofErr w:type="gramEnd"/>
      <w:r w:rsidRPr="0009440D">
        <w:rPr>
          <w:rFonts w:ascii="Liberation Serif" w:hAnsi="Liberation Serif"/>
          <w:i/>
          <w:sz w:val="28"/>
          <w:szCs w:val="28"/>
        </w:rPr>
        <w:t xml:space="preserve"> 20</w:t>
      </w:r>
      <w:r w:rsidR="00F001A1">
        <w:rPr>
          <w:rFonts w:ascii="Liberation Serif" w:hAnsi="Liberation Serif"/>
          <w:i/>
          <w:sz w:val="28"/>
          <w:szCs w:val="28"/>
        </w:rPr>
        <w:t>22-2024</w:t>
      </w:r>
      <w:r w:rsidRPr="0009440D">
        <w:rPr>
          <w:rFonts w:ascii="Liberation Serif" w:hAnsi="Liberation Serif"/>
          <w:i/>
          <w:sz w:val="28"/>
          <w:szCs w:val="28"/>
        </w:rPr>
        <w:t xml:space="preserve"> годы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«О внесении </w:t>
      </w:r>
      <w:r w:rsidR="00F001A1">
        <w:rPr>
          <w:rFonts w:ascii="Liberation Serif" w:hAnsi="Liberation Serif"/>
          <w:i/>
          <w:sz w:val="28"/>
          <w:szCs w:val="28"/>
        </w:rPr>
        <w:t>изменений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 в Программу приватизации муниципального имущества Артемовского городского </w:t>
      </w:r>
      <w:proofErr w:type="gramStart"/>
      <w:r w:rsidR="0009440D" w:rsidRPr="0009440D">
        <w:rPr>
          <w:rFonts w:ascii="Liberation Serif" w:hAnsi="Liberation Serif"/>
          <w:i/>
          <w:sz w:val="28"/>
          <w:szCs w:val="28"/>
        </w:rPr>
        <w:t>округа  на</w:t>
      </w:r>
      <w:proofErr w:type="gramEnd"/>
      <w:r w:rsidR="0009440D" w:rsidRPr="0009440D">
        <w:rPr>
          <w:rFonts w:ascii="Liberation Serif" w:hAnsi="Liberation Serif"/>
          <w:i/>
          <w:sz w:val="28"/>
          <w:szCs w:val="28"/>
        </w:rPr>
        <w:t xml:space="preserve"> 20</w:t>
      </w:r>
      <w:r w:rsidR="00F001A1">
        <w:rPr>
          <w:rFonts w:ascii="Liberation Serif" w:hAnsi="Liberation Serif"/>
          <w:i/>
          <w:sz w:val="28"/>
          <w:szCs w:val="28"/>
        </w:rPr>
        <w:t>22-2024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 годы».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30.01.2023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 10</w:t>
      </w:r>
      <w:bookmarkStart w:id="0" w:name="_GoBack"/>
      <w:bookmarkEnd w:id="0"/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.02.2023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F001A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                                                                                            Е.П. Кинзельская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001A1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E77EB-616D-4D9F-8FC2-E77C66C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_art@mail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Евгения Павловна Кинзельская</cp:lastModifiedBy>
  <cp:revision>6</cp:revision>
  <cp:lastPrinted>2020-05-07T03:52:00Z</cp:lastPrinted>
  <dcterms:created xsi:type="dcterms:W3CDTF">2021-07-29T12:29:00Z</dcterms:created>
  <dcterms:modified xsi:type="dcterms:W3CDTF">2023-01-27T05:34:00Z</dcterms:modified>
</cp:coreProperties>
</file>