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D" w:rsidRPr="000272C5" w:rsidRDefault="009B533D" w:rsidP="009B533D">
      <w:pPr>
        <w:tabs>
          <w:tab w:val="left" w:pos="6246"/>
        </w:tabs>
        <w:spacing w:after="0" w:line="240" w:lineRule="auto"/>
        <w:jc w:val="center"/>
        <w:rPr>
          <w:rFonts w:ascii="Liberation Serif" w:eastAsia="Times New Roman" w:hAnsi="Liberation Serif" w:cs="Times New Roman"/>
          <w:b/>
          <w:sz w:val="28"/>
          <w:szCs w:val="28"/>
          <w:lang w:eastAsia="ru-RU"/>
        </w:rPr>
      </w:pPr>
      <w:r w:rsidRPr="000272C5">
        <w:rPr>
          <w:rFonts w:ascii="Liberation Serif" w:eastAsia="Times New Roman" w:hAnsi="Liberation Serif" w:cs="Times New Roman"/>
          <w:noProof/>
          <w:sz w:val="28"/>
          <w:szCs w:val="28"/>
          <w:lang w:eastAsia="ru-RU"/>
        </w:rPr>
        <w:drawing>
          <wp:inline distT="0" distB="0" distL="0" distR="0" wp14:anchorId="775A7930" wp14:editId="64E81C26">
            <wp:extent cx="754380" cy="1219200"/>
            <wp:effectExtent l="0" t="0" r="7620" b="0"/>
            <wp:docPr id="3" name="Рисунок 3"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9B533D" w:rsidRPr="000272C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8"/>
          <w:szCs w:val="28"/>
          <w:lang w:eastAsia="ru-RU"/>
        </w:rPr>
      </w:pPr>
      <w:r w:rsidRPr="000272C5">
        <w:rPr>
          <w:rFonts w:ascii="Liberation Serif" w:eastAsia="Times New Roman" w:hAnsi="Liberation Serif" w:cs="Times New Roman"/>
          <w:b/>
          <w:sz w:val="28"/>
          <w:szCs w:val="28"/>
          <w:lang w:eastAsia="ru-RU"/>
        </w:rPr>
        <w:t>Дума Артемовского городского округа</w:t>
      </w:r>
    </w:p>
    <w:p w:rsidR="009B533D" w:rsidRPr="000272C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8"/>
          <w:szCs w:val="28"/>
          <w:lang w:eastAsia="ru-RU"/>
        </w:rPr>
      </w:pPr>
      <w:proofErr w:type="gramStart"/>
      <w:r w:rsidRPr="000272C5">
        <w:rPr>
          <w:rFonts w:ascii="Liberation Serif" w:eastAsia="Times New Roman" w:hAnsi="Liberation Serif" w:cs="Times New Roman"/>
          <w:b/>
          <w:sz w:val="28"/>
          <w:szCs w:val="28"/>
          <w:lang w:val="en-US" w:eastAsia="ru-RU"/>
        </w:rPr>
        <w:t>VI</w:t>
      </w:r>
      <w:r w:rsidR="0034051C" w:rsidRPr="000272C5">
        <w:rPr>
          <w:rFonts w:ascii="Liberation Serif" w:eastAsia="Times New Roman" w:hAnsi="Liberation Serif" w:cs="Times New Roman"/>
          <w:b/>
          <w:sz w:val="28"/>
          <w:szCs w:val="28"/>
          <w:lang w:val="en-US" w:eastAsia="ru-RU"/>
        </w:rPr>
        <w:t>I</w:t>
      </w:r>
      <w:r w:rsidRPr="000272C5">
        <w:rPr>
          <w:rFonts w:ascii="Liberation Serif" w:eastAsia="Times New Roman" w:hAnsi="Liberation Serif" w:cs="Times New Roman"/>
          <w:b/>
          <w:sz w:val="28"/>
          <w:szCs w:val="28"/>
          <w:lang w:eastAsia="ru-RU"/>
        </w:rPr>
        <w:t xml:space="preserve">  созыв</w:t>
      </w:r>
      <w:proofErr w:type="gramEnd"/>
    </w:p>
    <w:p w:rsidR="009B533D" w:rsidRPr="000272C5" w:rsidRDefault="009B533D" w:rsidP="009B533D">
      <w:pPr>
        <w:autoSpaceDE w:val="0"/>
        <w:autoSpaceDN w:val="0"/>
        <w:adjustRightInd w:val="0"/>
        <w:spacing w:after="0" w:line="240" w:lineRule="auto"/>
        <w:ind w:firstLine="540"/>
        <w:jc w:val="center"/>
        <w:outlineLvl w:val="0"/>
        <w:rPr>
          <w:rFonts w:ascii="Liberation Serif" w:eastAsia="Times New Roman" w:hAnsi="Liberation Serif" w:cs="Times New Roman"/>
          <w:sz w:val="28"/>
          <w:szCs w:val="28"/>
          <w:lang w:eastAsia="ru-RU"/>
        </w:rPr>
      </w:pPr>
      <w:r w:rsidRPr="000272C5">
        <w:rPr>
          <w:rFonts w:ascii="Liberation Serif" w:eastAsia="Times New Roman" w:hAnsi="Liberation Serif" w:cs="Times New Roman"/>
          <w:sz w:val="28"/>
          <w:szCs w:val="28"/>
          <w:lang w:eastAsia="ru-RU"/>
        </w:rPr>
        <w:t>___заседание</w:t>
      </w:r>
    </w:p>
    <w:p w:rsidR="009B533D" w:rsidRPr="000272C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8"/>
          <w:szCs w:val="28"/>
          <w:lang w:eastAsia="ru-RU"/>
        </w:rPr>
      </w:pPr>
      <w:r w:rsidRPr="000272C5">
        <w:rPr>
          <w:rFonts w:ascii="Liberation Serif" w:eastAsia="Times New Roman" w:hAnsi="Liberation Serif" w:cs="Times New Roman"/>
          <w:b/>
          <w:sz w:val="28"/>
          <w:szCs w:val="28"/>
          <w:lang w:eastAsia="ru-RU"/>
        </w:rPr>
        <w:t xml:space="preserve">      </w:t>
      </w:r>
    </w:p>
    <w:p w:rsidR="009B533D" w:rsidRPr="000272C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8"/>
          <w:szCs w:val="28"/>
          <w:lang w:eastAsia="ru-RU"/>
        </w:rPr>
      </w:pPr>
      <w:r w:rsidRPr="000272C5">
        <w:rPr>
          <w:rFonts w:ascii="Liberation Serif" w:eastAsia="Times New Roman" w:hAnsi="Liberation Serif" w:cs="Times New Roman"/>
          <w:b/>
          <w:sz w:val="28"/>
          <w:szCs w:val="28"/>
          <w:lang w:eastAsia="ru-RU"/>
        </w:rPr>
        <w:t>РЕШЕНИЕ</w:t>
      </w:r>
    </w:p>
    <w:p w:rsidR="009B533D" w:rsidRPr="000272C5" w:rsidRDefault="009B533D" w:rsidP="009B533D">
      <w:pPr>
        <w:tabs>
          <w:tab w:val="left" w:pos="6246"/>
        </w:tabs>
        <w:spacing w:after="0" w:line="240" w:lineRule="auto"/>
        <w:ind w:firstLine="142"/>
        <w:jc w:val="center"/>
        <w:rPr>
          <w:rFonts w:ascii="Liberation Serif" w:eastAsia="Times New Roman" w:hAnsi="Liberation Serif" w:cs="Times New Roman"/>
          <w:b/>
          <w:sz w:val="28"/>
          <w:szCs w:val="28"/>
          <w:lang w:eastAsia="ru-RU"/>
        </w:rPr>
      </w:pPr>
    </w:p>
    <w:p w:rsidR="009B533D" w:rsidRPr="000272C5" w:rsidRDefault="009B533D" w:rsidP="009B533D">
      <w:pPr>
        <w:tabs>
          <w:tab w:val="left" w:pos="6246"/>
        </w:tabs>
        <w:spacing w:after="0" w:line="240" w:lineRule="auto"/>
        <w:jc w:val="both"/>
        <w:rPr>
          <w:rFonts w:ascii="Liberation Serif" w:eastAsia="Times New Roman" w:hAnsi="Liberation Serif" w:cs="Times New Roman"/>
          <w:b/>
          <w:sz w:val="28"/>
          <w:szCs w:val="28"/>
          <w:u w:val="single"/>
          <w:lang w:eastAsia="ru-RU"/>
        </w:rPr>
      </w:pPr>
      <w:proofErr w:type="gramStart"/>
      <w:r w:rsidRPr="000272C5">
        <w:rPr>
          <w:rFonts w:ascii="Liberation Serif" w:eastAsia="Times New Roman" w:hAnsi="Liberation Serif" w:cs="Times New Roman"/>
          <w:b/>
          <w:sz w:val="28"/>
          <w:szCs w:val="28"/>
          <w:lang w:eastAsia="ru-RU"/>
        </w:rPr>
        <w:t>от  _</w:t>
      </w:r>
      <w:proofErr w:type="gramEnd"/>
      <w:r w:rsidRPr="000272C5">
        <w:rPr>
          <w:rFonts w:ascii="Liberation Serif" w:eastAsia="Times New Roman" w:hAnsi="Liberation Serif" w:cs="Times New Roman"/>
          <w:b/>
          <w:sz w:val="28"/>
          <w:szCs w:val="28"/>
          <w:lang w:eastAsia="ru-RU"/>
        </w:rPr>
        <w:t>_____________</w:t>
      </w:r>
      <w:r w:rsidRPr="000272C5">
        <w:rPr>
          <w:rFonts w:ascii="Liberation Serif" w:eastAsia="Times New Roman" w:hAnsi="Liberation Serif" w:cs="Times New Roman"/>
          <w:b/>
          <w:sz w:val="28"/>
          <w:szCs w:val="28"/>
          <w:lang w:eastAsia="ru-RU"/>
        </w:rPr>
        <w:tab/>
      </w:r>
      <w:r w:rsidRPr="000272C5">
        <w:rPr>
          <w:rFonts w:ascii="Liberation Serif" w:eastAsia="Times New Roman" w:hAnsi="Liberation Serif" w:cs="Times New Roman"/>
          <w:b/>
          <w:sz w:val="28"/>
          <w:szCs w:val="28"/>
          <w:lang w:eastAsia="ru-RU"/>
        </w:rPr>
        <w:tab/>
      </w:r>
      <w:r w:rsidRPr="000272C5">
        <w:rPr>
          <w:rFonts w:ascii="Liberation Serif" w:eastAsia="Times New Roman" w:hAnsi="Liberation Serif" w:cs="Times New Roman"/>
          <w:b/>
          <w:sz w:val="28"/>
          <w:szCs w:val="28"/>
          <w:lang w:eastAsia="ru-RU"/>
        </w:rPr>
        <w:tab/>
      </w:r>
      <w:r w:rsidRPr="000272C5">
        <w:rPr>
          <w:rFonts w:ascii="Liberation Serif" w:eastAsia="Times New Roman" w:hAnsi="Liberation Serif" w:cs="Times New Roman"/>
          <w:b/>
          <w:sz w:val="28"/>
          <w:szCs w:val="28"/>
          <w:lang w:eastAsia="ru-RU"/>
        </w:rPr>
        <w:tab/>
      </w:r>
      <w:r w:rsidRPr="000272C5">
        <w:rPr>
          <w:rFonts w:ascii="Liberation Serif" w:eastAsia="Times New Roman" w:hAnsi="Liberation Serif" w:cs="Times New Roman"/>
          <w:b/>
          <w:sz w:val="28"/>
          <w:szCs w:val="28"/>
          <w:lang w:eastAsia="ru-RU"/>
        </w:rPr>
        <w:tab/>
        <w:t>№ ___</w:t>
      </w:r>
    </w:p>
    <w:p w:rsidR="009B533D" w:rsidRPr="000272C5" w:rsidRDefault="009B533D" w:rsidP="009B533D">
      <w:pPr>
        <w:pStyle w:val="ConsPlusTitle"/>
        <w:jc w:val="center"/>
        <w:rPr>
          <w:rFonts w:ascii="Liberation Serif" w:hAnsi="Liberation Serif" w:cs="Times New Roman"/>
          <w:sz w:val="28"/>
          <w:szCs w:val="28"/>
        </w:rPr>
      </w:pPr>
    </w:p>
    <w:p w:rsidR="001400BA" w:rsidRPr="000272C5" w:rsidRDefault="001400BA" w:rsidP="009B533D">
      <w:pPr>
        <w:pStyle w:val="ConsPlusNormal"/>
        <w:jc w:val="center"/>
        <w:rPr>
          <w:rFonts w:ascii="Liberation Serif" w:hAnsi="Liberation Serif" w:cs="Times New Roman"/>
          <w:b/>
          <w:i/>
          <w:sz w:val="28"/>
          <w:szCs w:val="28"/>
        </w:rPr>
      </w:pPr>
    </w:p>
    <w:p w:rsidR="007B696D" w:rsidRPr="000272C5" w:rsidRDefault="004E3F8C" w:rsidP="007B696D">
      <w:pPr>
        <w:pStyle w:val="aa"/>
        <w:ind w:firstLine="0"/>
        <w:jc w:val="center"/>
        <w:rPr>
          <w:rFonts w:ascii="Liberation Serif" w:hAnsi="Liberation Serif"/>
          <w:b/>
          <w:i/>
          <w:sz w:val="28"/>
          <w:szCs w:val="28"/>
        </w:rPr>
      </w:pPr>
      <w:r w:rsidRPr="000272C5">
        <w:rPr>
          <w:rFonts w:ascii="Liberation Serif" w:hAnsi="Liberation Serif"/>
          <w:b/>
          <w:i/>
          <w:sz w:val="28"/>
          <w:szCs w:val="28"/>
        </w:rPr>
        <w:t>О</w:t>
      </w:r>
      <w:r w:rsidR="000368E3" w:rsidRPr="000272C5">
        <w:rPr>
          <w:rFonts w:ascii="Liberation Serif" w:hAnsi="Liberation Serif"/>
          <w:b/>
          <w:i/>
          <w:sz w:val="28"/>
          <w:szCs w:val="28"/>
        </w:rPr>
        <w:t xml:space="preserve">б утверждении </w:t>
      </w:r>
      <w:r w:rsidR="00BC299D" w:rsidRPr="000272C5">
        <w:rPr>
          <w:rFonts w:ascii="Liberation Serif" w:hAnsi="Liberation Serif"/>
          <w:b/>
          <w:i/>
          <w:sz w:val="28"/>
          <w:szCs w:val="28"/>
        </w:rPr>
        <w:t>Положения об инициировании и реализации инициативных проектов</w:t>
      </w:r>
      <w:r w:rsidR="007B696D" w:rsidRPr="000272C5">
        <w:rPr>
          <w:rFonts w:ascii="Liberation Serif" w:hAnsi="Liberation Serif"/>
          <w:b/>
          <w:i/>
          <w:sz w:val="28"/>
          <w:szCs w:val="28"/>
        </w:rPr>
        <w:t xml:space="preserve"> </w:t>
      </w:r>
      <w:r w:rsidR="001D2B7E" w:rsidRPr="000272C5">
        <w:rPr>
          <w:rFonts w:ascii="Liberation Serif" w:hAnsi="Liberation Serif"/>
          <w:b/>
          <w:i/>
          <w:sz w:val="28"/>
          <w:szCs w:val="28"/>
        </w:rPr>
        <w:t>на территории</w:t>
      </w:r>
      <w:r w:rsidR="007B696D" w:rsidRPr="000272C5">
        <w:rPr>
          <w:rFonts w:ascii="Liberation Serif" w:hAnsi="Liberation Serif"/>
          <w:b/>
          <w:i/>
          <w:sz w:val="28"/>
          <w:szCs w:val="28"/>
        </w:rPr>
        <w:t xml:space="preserve"> Артемовско</w:t>
      </w:r>
      <w:r w:rsidR="00864260" w:rsidRPr="000272C5">
        <w:rPr>
          <w:rFonts w:ascii="Liberation Serif" w:hAnsi="Liberation Serif"/>
          <w:b/>
          <w:i/>
          <w:sz w:val="28"/>
          <w:szCs w:val="28"/>
        </w:rPr>
        <w:t>го</w:t>
      </w:r>
      <w:r w:rsidR="007B696D" w:rsidRPr="000272C5">
        <w:rPr>
          <w:rFonts w:ascii="Liberation Serif" w:hAnsi="Liberation Serif"/>
          <w:b/>
          <w:i/>
          <w:sz w:val="28"/>
          <w:szCs w:val="28"/>
        </w:rPr>
        <w:t xml:space="preserve"> городско</w:t>
      </w:r>
      <w:r w:rsidR="00864260" w:rsidRPr="000272C5">
        <w:rPr>
          <w:rFonts w:ascii="Liberation Serif" w:hAnsi="Liberation Serif"/>
          <w:b/>
          <w:i/>
          <w:sz w:val="28"/>
          <w:szCs w:val="28"/>
        </w:rPr>
        <w:t>го</w:t>
      </w:r>
      <w:r w:rsidR="007B696D" w:rsidRPr="000272C5">
        <w:rPr>
          <w:rFonts w:ascii="Liberation Serif" w:hAnsi="Liberation Serif"/>
          <w:b/>
          <w:i/>
          <w:sz w:val="28"/>
          <w:szCs w:val="28"/>
        </w:rPr>
        <w:t xml:space="preserve"> округ</w:t>
      </w:r>
      <w:r w:rsidR="00864260" w:rsidRPr="000272C5">
        <w:rPr>
          <w:rFonts w:ascii="Liberation Serif" w:hAnsi="Liberation Serif"/>
          <w:b/>
          <w:i/>
          <w:sz w:val="28"/>
          <w:szCs w:val="28"/>
        </w:rPr>
        <w:t>а</w:t>
      </w:r>
    </w:p>
    <w:p w:rsidR="009B533D" w:rsidRPr="000272C5" w:rsidRDefault="009B533D" w:rsidP="009B533D">
      <w:pPr>
        <w:pStyle w:val="ConsPlusNormal"/>
        <w:jc w:val="both"/>
        <w:rPr>
          <w:rFonts w:ascii="Liberation Serif" w:hAnsi="Liberation Serif" w:cs="Times New Roman"/>
          <w:sz w:val="28"/>
          <w:szCs w:val="28"/>
        </w:rPr>
      </w:pPr>
    </w:p>
    <w:p w:rsidR="00C5548F" w:rsidRPr="000272C5" w:rsidRDefault="001D2B7E" w:rsidP="003444CB">
      <w:pPr>
        <w:autoSpaceDE w:val="0"/>
        <w:autoSpaceDN w:val="0"/>
        <w:adjustRightInd w:val="0"/>
        <w:spacing w:after="0" w:line="240" w:lineRule="auto"/>
        <w:ind w:firstLine="709"/>
        <w:jc w:val="both"/>
        <w:rPr>
          <w:rFonts w:ascii="Liberation Serif" w:hAnsi="Liberation Serif" w:cs="Liberation Serif"/>
          <w:sz w:val="28"/>
          <w:szCs w:val="28"/>
        </w:rPr>
      </w:pPr>
      <w:r w:rsidRPr="000272C5">
        <w:rPr>
          <w:rFonts w:ascii="Liberation Serif" w:hAnsi="Liberation Serif" w:cs="Times New Roman"/>
          <w:sz w:val="28"/>
          <w:szCs w:val="28"/>
        </w:rPr>
        <w:t xml:space="preserve">В соответствии с Бюджетным кодексом Российской Федерации, статьей 26.1 </w:t>
      </w:r>
      <w:r w:rsidR="004E3F8C" w:rsidRPr="000272C5">
        <w:rPr>
          <w:rFonts w:ascii="Liberation Serif" w:hAnsi="Liberation Serif" w:cs="Times New Roman"/>
          <w:sz w:val="28"/>
          <w:szCs w:val="28"/>
        </w:rPr>
        <w:t>Федеральн</w:t>
      </w:r>
      <w:r w:rsidRPr="000272C5">
        <w:rPr>
          <w:rFonts w:ascii="Liberation Serif" w:hAnsi="Liberation Serif" w:cs="Times New Roman"/>
          <w:sz w:val="28"/>
          <w:szCs w:val="28"/>
        </w:rPr>
        <w:t>ого</w:t>
      </w:r>
      <w:r w:rsidR="004E3F8C" w:rsidRPr="000272C5">
        <w:rPr>
          <w:rFonts w:ascii="Liberation Serif" w:hAnsi="Liberation Serif" w:cs="Times New Roman"/>
          <w:sz w:val="28"/>
          <w:szCs w:val="28"/>
        </w:rPr>
        <w:t xml:space="preserve"> закон</w:t>
      </w:r>
      <w:r w:rsidRPr="000272C5">
        <w:rPr>
          <w:rFonts w:ascii="Liberation Serif" w:hAnsi="Liberation Serif" w:cs="Times New Roman"/>
          <w:sz w:val="28"/>
          <w:szCs w:val="28"/>
        </w:rPr>
        <w:t>а</w:t>
      </w:r>
      <w:r w:rsidR="004E3F8C" w:rsidRPr="000272C5">
        <w:rPr>
          <w:rFonts w:ascii="Liberation Serif" w:hAnsi="Liberation Serif" w:cs="Times New Roman"/>
          <w:sz w:val="28"/>
          <w:szCs w:val="28"/>
        </w:rPr>
        <w:t xml:space="preserve"> от </w:t>
      </w:r>
      <w:r w:rsidR="007B696D" w:rsidRPr="000272C5">
        <w:rPr>
          <w:rFonts w:ascii="Liberation Serif" w:hAnsi="Liberation Serif" w:cs="Times New Roman"/>
          <w:sz w:val="28"/>
          <w:szCs w:val="28"/>
        </w:rPr>
        <w:t>6</w:t>
      </w:r>
      <w:r w:rsidR="004E3F8C" w:rsidRPr="000272C5">
        <w:rPr>
          <w:rFonts w:ascii="Liberation Serif" w:hAnsi="Liberation Serif" w:cs="Times New Roman"/>
          <w:sz w:val="28"/>
          <w:szCs w:val="28"/>
        </w:rPr>
        <w:t xml:space="preserve"> </w:t>
      </w:r>
      <w:r w:rsidR="007B696D" w:rsidRPr="000272C5">
        <w:rPr>
          <w:rFonts w:ascii="Liberation Serif" w:hAnsi="Liberation Serif" w:cs="Times New Roman"/>
          <w:sz w:val="28"/>
          <w:szCs w:val="28"/>
        </w:rPr>
        <w:t>октября 2</w:t>
      </w:r>
      <w:r w:rsidR="004E3F8C" w:rsidRPr="000272C5">
        <w:rPr>
          <w:rFonts w:ascii="Liberation Serif" w:hAnsi="Liberation Serif" w:cs="Times New Roman"/>
          <w:sz w:val="28"/>
          <w:szCs w:val="28"/>
        </w:rPr>
        <w:t>00</w:t>
      </w:r>
      <w:r w:rsidR="007B696D" w:rsidRPr="000272C5">
        <w:rPr>
          <w:rFonts w:ascii="Liberation Serif" w:hAnsi="Liberation Serif" w:cs="Times New Roman"/>
          <w:sz w:val="28"/>
          <w:szCs w:val="28"/>
        </w:rPr>
        <w:t>3</w:t>
      </w:r>
      <w:r w:rsidR="004E3F8C" w:rsidRPr="000272C5">
        <w:rPr>
          <w:rFonts w:ascii="Liberation Serif" w:hAnsi="Liberation Serif" w:cs="Times New Roman"/>
          <w:sz w:val="28"/>
          <w:szCs w:val="28"/>
        </w:rPr>
        <w:t xml:space="preserve"> года № </w:t>
      </w:r>
      <w:r w:rsidR="007B696D" w:rsidRPr="000272C5">
        <w:rPr>
          <w:rFonts w:ascii="Liberation Serif" w:hAnsi="Liberation Serif" w:cs="Times New Roman"/>
          <w:sz w:val="28"/>
          <w:szCs w:val="28"/>
        </w:rPr>
        <w:t>131</w:t>
      </w:r>
      <w:r w:rsidR="004E3F8C" w:rsidRPr="000272C5">
        <w:rPr>
          <w:rFonts w:ascii="Liberation Serif" w:hAnsi="Liberation Serif" w:cs="Times New Roman"/>
          <w:sz w:val="28"/>
          <w:szCs w:val="28"/>
        </w:rPr>
        <w:t>-ФЗ «О</w:t>
      </w:r>
      <w:r w:rsidR="007B696D" w:rsidRPr="000272C5">
        <w:rPr>
          <w:rFonts w:ascii="Liberation Serif" w:hAnsi="Liberation Serif" w:cs="Times New Roman"/>
          <w:sz w:val="28"/>
          <w:szCs w:val="28"/>
        </w:rPr>
        <w:t>б</w:t>
      </w:r>
      <w:r w:rsidR="004E3F8C" w:rsidRPr="000272C5">
        <w:rPr>
          <w:rFonts w:ascii="Liberation Serif" w:hAnsi="Liberation Serif" w:cs="Times New Roman"/>
          <w:sz w:val="28"/>
          <w:szCs w:val="28"/>
        </w:rPr>
        <w:t xml:space="preserve"> </w:t>
      </w:r>
      <w:r w:rsidR="007B696D" w:rsidRPr="000272C5">
        <w:rPr>
          <w:rFonts w:ascii="Liberation Serif" w:hAnsi="Liberation Serif" w:cs="Times New Roman"/>
          <w:sz w:val="28"/>
          <w:szCs w:val="28"/>
        </w:rPr>
        <w:t>общих принципах организации местного самоуправления в Российской Федерации</w:t>
      </w:r>
      <w:r w:rsidR="004E3F8C" w:rsidRPr="000272C5">
        <w:rPr>
          <w:rFonts w:ascii="Liberation Serif" w:hAnsi="Liberation Serif" w:cs="Times New Roman"/>
          <w:sz w:val="28"/>
          <w:szCs w:val="28"/>
        </w:rPr>
        <w:t xml:space="preserve">», </w:t>
      </w:r>
      <w:r w:rsidR="009B533D" w:rsidRPr="000272C5">
        <w:rPr>
          <w:rFonts w:ascii="Liberation Serif" w:hAnsi="Liberation Serif" w:cs="Times New Roman"/>
          <w:sz w:val="28"/>
          <w:szCs w:val="28"/>
        </w:rPr>
        <w:t>стать</w:t>
      </w:r>
      <w:r w:rsidR="00983DBA" w:rsidRPr="000272C5">
        <w:rPr>
          <w:rFonts w:ascii="Liberation Serif" w:hAnsi="Liberation Serif" w:cs="Times New Roman"/>
          <w:sz w:val="28"/>
          <w:szCs w:val="28"/>
        </w:rPr>
        <w:t>ями 15.1,</w:t>
      </w:r>
      <w:r w:rsidR="009B533D" w:rsidRPr="000272C5">
        <w:rPr>
          <w:rFonts w:ascii="Liberation Serif" w:hAnsi="Liberation Serif" w:cs="Times New Roman"/>
          <w:sz w:val="28"/>
          <w:szCs w:val="28"/>
        </w:rPr>
        <w:t xml:space="preserve"> 23 Устава Артемовского городского округа, </w:t>
      </w:r>
      <w:r w:rsidR="007C0230" w:rsidRPr="000272C5">
        <w:rPr>
          <w:rFonts w:ascii="Liberation Serif" w:hAnsi="Liberation Serif" w:cs="Liberation Serif"/>
          <w:sz w:val="28"/>
          <w:szCs w:val="28"/>
        </w:rPr>
        <w:t xml:space="preserve">в целях вовлечения жителей Артемовского городского округа в решение вопросов местного значения или иных вопросов, право </w:t>
      </w:r>
      <w:proofErr w:type="gramStart"/>
      <w:r w:rsidR="007C0230" w:rsidRPr="000272C5">
        <w:rPr>
          <w:rFonts w:ascii="Liberation Serif" w:hAnsi="Liberation Serif" w:cs="Liberation Serif"/>
          <w:sz w:val="28"/>
          <w:szCs w:val="28"/>
        </w:rPr>
        <w:t>решения</w:t>
      </w:r>
      <w:proofErr w:type="gramEnd"/>
      <w:r w:rsidR="007C0230" w:rsidRPr="000272C5">
        <w:rPr>
          <w:rFonts w:ascii="Liberation Serif" w:hAnsi="Liberation Serif" w:cs="Liberation Serif"/>
          <w:sz w:val="28"/>
          <w:szCs w:val="28"/>
        </w:rPr>
        <w:t xml:space="preserve"> которых предоставлено органам местного самоуправления Артемовского городского округа, </w:t>
      </w:r>
    </w:p>
    <w:p w:rsidR="009B533D" w:rsidRPr="000272C5" w:rsidRDefault="009B533D" w:rsidP="00C5548F">
      <w:pPr>
        <w:autoSpaceDE w:val="0"/>
        <w:autoSpaceDN w:val="0"/>
        <w:adjustRightInd w:val="0"/>
        <w:spacing w:after="0" w:line="240" w:lineRule="auto"/>
        <w:jc w:val="both"/>
        <w:rPr>
          <w:rFonts w:ascii="Liberation Serif" w:hAnsi="Liberation Serif" w:cs="Times New Roman"/>
          <w:sz w:val="28"/>
          <w:szCs w:val="28"/>
        </w:rPr>
      </w:pPr>
      <w:r w:rsidRPr="000272C5">
        <w:rPr>
          <w:rFonts w:ascii="Liberation Serif" w:hAnsi="Liberation Serif" w:cs="Times New Roman"/>
          <w:sz w:val="28"/>
          <w:szCs w:val="28"/>
        </w:rPr>
        <w:t>Дума Артемовского городского округа</w:t>
      </w:r>
    </w:p>
    <w:p w:rsidR="009B533D" w:rsidRPr="000272C5" w:rsidRDefault="009B533D" w:rsidP="00983DBA">
      <w:pPr>
        <w:pStyle w:val="ConsPlusNormal"/>
        <w:jc w:val="both"/>
        <w:rPr>
          <w:rFonts w:ascii="Liberation Serif" w:hAnsi="Liberation Serif" w:cs="Times New Roman"/>
          <w:sz w:val="28"/>
          <w:szCs w:val="28"/>
        </w:rPr>
      </w:pPr>
      <w:r w:rsidRPr="000272C5">
        <w:rPr>
          <w:rFonts w:ascii="Liberation Serif" w:hAnsi="Liberation Serif" w:cs="Times New Roman"/>
          <w:sz w:val="28"/>
          <w:szCs w:val="28"/>
        </w:rPr>
        <w:t>РЕШИЛА:</w:t>
      </w:r>
    </w:p>
    <w:p w:rsidR="004E3F8C" w:rsidRPr="000272C5" w:rsidRDefault="004E3F8C" w:rsidP="004E3F8C">
      <w:pPr>
        <w:pStyle w:val="ConsPlusNormal"/>
        <w:ind w:firstLine="709"/>
        <w:jc w:val="both"/>
        <w:rPr>
          <w:rFonts w:ascii="Liberation Serif" w:hAnsi="Liberation Serif" w:cs="Times New Roman"/>
          <w:sz w:val="28"/>
          <w:szCs w:val="28"/>
        </w:rPr>
      </w:pPr>
      <w:r w:rsidRPr="000272C5">
        <w:rPr>
          <w:rFonts w:ascii="Liberation Serif" w:hAnsi="Liberation Serif" w:cs="Times New Roman"/>
          <w:sz w:val="28"/>
          <w:szCs w:val="28"/>
        </w:rPr>
        <w:t xml:space="preserve">1. Утвердить </w:t>
      </w:r>
      <w:r w:rsidR="002F1FF7" w:rsidRPr="000272C5">
        <w:rPr>
          <w:rFonts w:ascii="Liberation Serif" w:hAnsi="Liberation Serif" w:cs="Times New Roman"/>
          <w:sz w:val="28"/>
          <w:szCs w:val="28"/>
        </w:rPr>
        <w:t>Положение об инициировании и реализации инициативных проектов</w:t>
      </w:r>
      <w:r w:rsidR="004F4FA6" w:rsidRPr="000272C5">
        <w:rPr>
          <w:rFonts w:ascii="Liberation Serif" w:hAnsi="Liberation Serif" w:cs="Times New Roman"/>
          <w:sz w:val="28"/>
          <w:szCs w:val="28"/>
        </w:rPr>
        <w:t xml:space="preserve"> </w:t>
      </w:r>
      <w:r w:rsidR="007C0230" w:rsidRPr="000272C5">
        <w:rPr>
          <w:rFonts w:ascii="Liberation Serif" w:hAnsi="Liberation Serif" w:cs="Times New Roman"/>
          <w:sz w:val="28"/>
          <w:szCs w:val="28"/>
        </w:rPr>
        <w:t>на территории</w:t>
      </w:r>
      <w:r w:rsidR="004F4FA6" w:rsidRPr="000272C5">
        <w:rPr>
          <w:rFonts w:ascii="Liberation Serif" w:hAnsi="Liberation Serif" w:cs="Times New Roman"/>
          <w:sz w:val="28"/>
          <w:szCs w:val="28"/>
        </w:rPr>
        <w:t xml:space="preserve"> Артемовско</w:t>
      </w:r>
      <w:r w:rsidR="007C0230" w:rsidRPr="000272C5">
        <w:rPr>
          <w:rFonts w:ascii="Liberation Serif" w:hAnsi="Liberation Serif" w:cs="Times New Roman"/>
          <w:sz w:val="28"/>
          <w:szCs w:val="28"/>
        </w:rPr>
        <w:t>го</w:t>
      </w:r>
      <w:r w:rsidR="004F4FA6" w:rsidRPr="000272C5">
        <w:rPr>
          <w:rFonts w:ascii="Liberation Serif" w:hAnsi="Liberation Serif" w:cs="Times New Roman"/>
          <w:sz w:val="28"/>
          <w:szCs w:val="28"/>
        </w:rPr>
        <w:t xml:space="preserve"> городско</w:t>
      </w:r>
      <w:r w:rsidR="007C0230" w:rsidRPr="000272C5">
        <w:rPr>
          <w:rFonts w:ascii="Liberation Serif" w:hAnsi="Liberation Serif" w:cs="Times New Roman"/>
          <w:sz w:val="28"/>
          <w:szCs w:val="28"/>
        </w:rPr>
        <w:t>го</w:t>
      </w:r>
      <w:r w:rsidR="004F4FA6" w:rsidRPr="000272C5">
        <w:rPr>
          <w:rFonts w:ascii="Liberation Serif" w:hAnsi="Liberation Serif" w:cs="Times New Roman"/>
          <w:sz w:val="28"/>
          <w:szCs w:val="28"/>
        </w:rPr>
        <w:t xml:space="preserve"> округ</w:t>
      </w:r>
      <w:r w:rsidR="007C0230" w:rsidRPr="000272C5">
        <w:rPr>
          <w:rFonts w:ascii="Liberation Serif" w:hAnsi="Liberation Serif" w:cs="Times New Roman"/>
          <w:sz w:val="28"/>
          <w:szCs w:val="28"/>
        </w:rPr>
        <w:t>а</w:t>
      </w:r>
      <w:r w:rsidR="004F4FA6" w:rsidRPr="000272C5">
        <w:rPr>
          <w:rFonts w:ascii="Liberation Serif" w:hAnsi="Liberation Serif" w:cs="Times New Roman"/>
          <w:sz w:val="28"/>
          <w:szCs w:val="28"/>
        </w:rPr>
        <w:t xml:space="preserve"> </w:t>
      </w:r>
      <w:r w:rsidR="003B6ABB" w:rsidRPr="000272C5">
        <w:rPr>
          <w:rFonts w:ascii="Liberation Serif" w:hAnsi="Liberation Serif" w:cs="Times New Roman"/>
          <w:sz w:val="28"/>
          <w:szCs w:val="28"/>
        </w:rPr>
        <w:t>(Приложение</w:t>
      </w:r>
      <w:r w:rsidRPr="000272C5">
        <w:rPr>
          <w:rFonts w:ascii="Liberation Serif" w:hAnsi="Liberation Serif" w:cs="Times New Roman"/>
          <w:sz w:val="28"/>
          <w:szCs w:val="28"/>
        </w:rPr>
        <w:t>).</w:t>
      </w:r>
    </w:p>
    <w:p w:rsidR="00112ABB" w:rsidRPr="000272C5" w:rsidRDefault="00112ABB" w:rsidP="004E3F8C">
      <w:pPr>
        <w:pStyle w:val="ConsPlusNormal"/>
        <w:ind w:firstLine="709"/>
        <w:jc w:val="both"/>
        <w:rPr>
          <w:rFonts w:ascii="Liberation Serif" w:hAnsi="Liberation Serif" w:cs="Times New Roman"/>
          <w:sz w:val="28"/>
          <w:szCs w:val="28"/>
        </w:rPr>
      </w:pPr>
      <w:r w:rsidRPr="000272C5">
        <w:rPr>
          <w:rFonts w:ascii="Liberation Serif" w:hAnsi="Liberation Serif" w:cs="Times New Roman"/>
          <w:sz w:val="28"/>
          <w:szCs w:val="28"/>
        </w:rPr>
        <w:t xml:space="preserve">2. Настоящее </w:t>
      </w:r>
      <w:r w:rsidR="00983DBA" w:rsidRPr="000272C5">
        <w:rPr>
          <w:rFonts w:ascii="Liberation Serif" w:hAnsi="Liberation Serif" w:cs="Times New Roman"/>
          <w:sz w:val="28"/>
          <w:szCs w:val="28"/>
        </w:rPr>
        <w:t>р</w:t>
      </w:r>
      <w:r w:rsidRPr="000272C5">
        <w:rPr>
          <w:rFonts w:ascii="Liberation Serif" w:hAnsi="Liberation Serif" w:cs="Times New Roman"/>
          <w:sz w:val="28"/>
          <w:szCs w:val="28"/>
        </w:rPr>
        <w:t>ешение вступает в силу со дня официального опубликования.</w:t>
      </w:r>
    </w:p>
    <w:p w:rsidR="000368E3" w:rsidRPr="000272C5" w:rsidRDefault="00112ABB" w:rsidP="004E3F8C">
      <w:pPr>
        <w:pStyle w:val="ConsPlusNormal"/>
        <w:ind w:firstLine="709"/>
        <w:jc w:val="both"/>
        <w:rPr>
          <w:rFonts w:ascii="Liberation Serif" w:hAnsi="Liberation Serif" w:cs="Times New Roman"/>
          <w:sz w:val="28"/>
          <w:szCs w:val="28"/>
        </w:rPr>
      </w:pPr>
      <w:r w:rsidRPr="000272C5">
        <w:rPr>
          <w:rFonts w:ascii="Liberation Serif" w:hAnsi="Liberation Serif" w:cs="Times New Roman"/>
          <w:sz w:val="28"/>
          <w:szCs w:val="28"/>
        </w:rPr>
        <w:t>3</w:t>
      </w:r>
      <w:r w:rsidR="004E3F8C" w:rsidRPr="000272C5">
        <w:rPr>
          <w:rFonts w:ascii="Liberation Serif" w:hAnsi="Liberation Serif" w:cs="Times New Roman"/>
          <w:sz w:val="28"/>
          <w:szCs w:val="28"/>
        </w:rPr>
        <w:t>.</w:t>
      </w:r>
      <w:r w:rsidR="000368E3" w:rsidRPr="000272C5">
        <w:rPr>
          <w:rFonts w:ascii="Liberation Serif" w:hAnsi="Liberation Serif" w:cs="Times New Roman"/>
          <w:sz w:val="28"/>
          <w:szCs w:val="28"/>
        </w:rPr>
        <w:t> Настоящее решение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0368E3" w:rsidRPr="000272C5" w:rsidRDefault="00112ABB" w:rsidP="000368E3">
      <w:pPr>
        <w:pStyle w:val="ConsPlusNormal"/>
        <w:ind w:firstLine="709"/>
        <w:jc w:val="both"/>
        <w:rPr>
          <w:rFonts w:ascii="Liberation Serif" w:hAnsi="Liberation Serif" w:cs="Times New Roman"/>
          <w:sz w:val="28"/>
          <w:szCs w:val="28"/>
        </w:rPr>
      </w:pPr>
      <w:r w:rsidRPr="000272C5">
        <w:rPr>
          <w:rFonts w:ascii="Liberation Serif" w:hAnsi="Liberation Serif" w:cs="Times New Roman"/>
          <w:sz w:val="28"/>
          <w:szCs w:val="28"/>
        </w:rPr>
        <w:t>4</w:t>
      </w:r>
      <w:r w:rsidR="004E3F8C" w:rsidRPr="000272C5">
        <w:rPr>
          <w:rFonts w:ascii="Liberation Serif" w:hAnsi="Liberation Serif" w:cs="Times New Roman"/>
          <w:sz w:val="28"/>
          <w:szCs w:val="28"/>
        </w:rPr>
        <w:t>.</w:t>
      </w:r>
      <w:r w:rsidR="000368E3" w:rsidRPr="000272C5">
        <w:rPr>
          <w:rFonts w:ascii="Liberation Serif" w:hAnsi="Liberation Serif" w:cs="Times New Roman"/>
          <w:sz w:val="28"/>
          <w:szCs w:val="28"/>
        </w:rPr>
        <w:t xml:space="preserve"> Контроль за исполнением настоящего </w:t>
      </w:r>
      <w:r w:rsidR="009E5453" w:rsidRPr="000272C5">
        <w:rPr>
          <w:rFonts w:ascii="Liberation Serif" w:hAnsi="Liberation Serif" w:cs="Times New Roman"/>
          <w:sz w:val="28"/>
          <w:szCs w:val="28"/>
        </w:rPr>
        <w:t>р</w:t>
      </w:r>
      <w:r w:rsidR="000368E3" w:rsidRPr="000272C5">
        <w:rPr>
          <w:rFonts w:ascii="Liberation Serif" w:hAnsi="Liberation Serif" w:cs="Times New Roman"/>
          <w:sz w:val="28"/>
          <w:szCs w:val="28"/>
        </w:rPr>
        <w:t xml:space="preserve">ешения возложить на постоянную комиссию </w:t>
      </w:r>
      <w:r w:rsidR="00AA74D7" w:rsidRPr="000272C5">
        <w:rPr>
          <w:rFonts w:ascii="Liberation Serif" w:hAnsi="Liberation Serif" w:cs="Times New Roman"/>
          <w:sz w:val="28"/>
          <w:szCs w:val="28"/>
        </w:rPr>
        <w:t xml:space="preserve">по местному самоуправлению, нормотворчеству и регламенту </w:t>
      </w:r>
      <w:r w:rsidR="000368E3" w:rsidRPr="000272C5">
        <w:rPr>
          <w:rFonts w:ascii="Liberation Serif" w:hAnsi="Liberation Serif" w:cs="Times New Roman"/>
          <w:sz w:val="28"/>
          <w:szCs w:val="28"/>
        </w:rPr>
        <w:t>(</w:t>
      </w:r>
      <w:r w:rsidR="00E5046A" w:rsidRPr="000272C5">
        <w:rPr>
          <w:rFonts w:ascii="Liberation Serif" w:hAnsi="Liberation Serif" w:cs="Times New Roman"/>
          <w:sz w:val="28"/>
          <w:szCs w:val="28"/>
        </w:rPr>
        <w:t>Упорова Е.Ю.</w:t>
      </w:r>
      <w:r w:rsidR="000368E3" w:rsidRPr="000272C5">
        <w:rPr>
          <w:rFonts w:ascii="Liberation Serif" w:hAnsi="Liberation Serif" w:cs="Times New Roman"/>
          <w:sz w:val="28"/>
          <w:szCs w:val="28"/>
        </w:rPr>
        <w:t>).</w:t>
      </w:r>
    </w:p>
    <w:p w:rsidR="000368E3" w:rsidRPr="000272C5" w:rsidRDefault="000368E3" w:rsidP="009B533D">
      <w:pPr>
        <w:pStyle w:val="ConsPlusNormal"/>
        <w:ind w:firstLine="709"/>
        <w:jc w:val="both"/>
        <w:rPr>
          <w:rFonts w:ascii="Liberation Serif" w:hAnsi="Liberation Serif" w:cs="Times New Roman"/>
          <w:sz w:val="28"/>
          <w:szCs w:val="28"/>
        </w:rPr>
      </w:pPr>
    </w:p>
    <w:tbl>
      <w:tblPr>
        <w:tblStyle w:val="a3"/>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07"/>
      </w:tblGrid>
      <w:tr w:rsidR="000368E3" w:rsidRPr="000272C5" w:rsidTr="00AA74D7">
        <w:tc>
          <w:tcPr>
            <w:tcW w:w="5103" w:type="dxa"/>
          </w:tcPr>
          <w:p w:rsidR="000368E3" w:rsidRPr="000272C5" w:rsidRDefault="009B4228" w:rsidP="000368E3">
            <w:pPr>
              <w:pStyle w:val="ConsPlusNormal"/>
              <w:jc w:val="both"/>
              <w:rPr>
                <w:rFonts w:ascii="Liberation Serif" w:hAnsi="Liberation Serif" w:cs="Times New Roman"/>
                <w:sz w:val="28"/>
                <w:szCs w:val="28"/>
              </w:rPr>
            </w:pPr>
            <w:r w:rsidRPr="000272C5">
              <w:rPr>
                <w:rFonts w:ascii="Liberation Serif" w:hAnsi="Liberation Serif" w:cs="Times New Roman"/>
                <w:sz w:val="28"/>
                <w:szCs w:val="28"/>
              </w:rPr>
              <w:t>П</w:t>
            </w:r>
            <w:r w:rsidR="000368E3" w:rsidRPr="000272C5">
              <w:rPr>
                <w:rFonts w:ascii="Liberation Serif" w:hAnsi="Liberation Serif" w:cs="Times New Roman"/>
                <w:sz w:val="28"/>
                <w:szCs w:val="28"/>
              </w:rPr>
              <w:t>редседател</w:t>
            </w:r>
            <w:r w:rsidRPr="000272C5">
              <w:rPr>
                <w:rFonts w:ascii="Liberation Serif" w:hAnsi="Liberation Serif" w:cs="Times New Roman"/>
                <w:sz w:val="28"/>
                <w:szCs w:val="28"/>
              </w:rPr>
              <w:t>ь</w:t>
            </w:r>
            <w:r w:rsidR="000368E3" w:rsidRPr="000272C5">
              <w:rPr>
                <w:rFonts w:ascii="Liberation Serif" w:hAnsi="Liberation Serif" w:cs="Times New Roman"/>
                <w:sz w:val="28"/>
                <w:szCs w:val="28"/>
              </w:rPr>
              <w:t xml:space="preserve"> Думы </w:t>
            </w:r>
          </w:p>
          <w:p w:rsidR="00AA74D7" w:rsidRPr="000272C5" w:rsidRDefault="000368E3" w:rsidP="000368E3">
            <w:pPr>
              <w:pStyle w:val="ConsPlusNormal"/>
              <w:jc w:val="both"/>
              <w:rPr>
                <w:rFonts w:ascii="Liberation Serif" w:hAnsi="Liberation Serif" w:cs="Times New Roman"/>
                <w:sz w:val="28"/>
                <w:szCs w:val="28"/>
              </w:rPr>
            </w:pPr>
            <w:r w:rsidRPr="000272C5">
              <w:rPr>
                <w:rFonts w:ascii="Liberation Serif" w:hAnsi="Liberation Serif" w:cs="Times New Roman"/>
                <w:sz w:val="28"/>
                <w:szCs w:val="28"/>
              </w:rPr>
              <w:t xml:space="preserve">Артемовского городского округа  </w:t>
            </w:r>
          </w:p>
          <w:p w:rsidR="00AA74D7" w:rsidRPr="000272C5" w:rsidRDefault="00AA74D7" w:rsidP="000368E3">
            <w:pPr>
              <w:pStyle w:val="ConsPlusNormal"/>
              <w:jc w:val="both"/>
              <w:rPr>
                <w:rFonts w:ascii="Liberation Serif" w:hAnsi="Liberation Serif" w:cs="Times New Roman"/>
                <w:sz w:val="28"/>
                <w:szCs w:val="28"/>
              </w:rPr>
            </w:pPr>
          </w:p>
          <w:p w:rsidR="000368E3" w:rsidRPr="000272C5" w:rsidRDefault="00E5046A" w:rsidP="00E5046A">
            <w:pPr>
              <w:pStyle w:val="ConsPlusNormal"/>
              <w:rPr>
                <w:rFonts w:ascii="Liberation Serif" w:hAnsi="Liberation Serif" w:cs="Times New Roman"/>
                <w:sz w:val="28"/>
                <w:szCs w:val="28"/>
              </w:rPr>
            </w:pPr>
            <w:r w:rsidRPr="000272C5">
              <w:rPr>
                <w:rFonts w:ascii="Liberation Serif" w:hAnsi="Liberation Serif" w:cs="Times New Roman"/>
                <w:sz w:val="28"/>
                <w:szCs w:val="28"/>
              </w:rPr>
              <w:t xml:space="preserve">                                  В.С. Арсенов                           </w:t>
            </w:r>
            <w:r w:rsidR="00AA74D7" w:rsidRPr="000272C5">
              <w:rPr>
                <w:rFonts w:ascii="Liberation Serif" w:hAnsi="Liberation Serif" w:cs="Times New Roman"/>
                <w:sz w:val="28"/>
                <w:szCs w:val="28"/>
              </w:rPr>
              <w:t xml:space="preserve">                                            </w:t>
            </w:r>
            <w:r w:rsidR="000368E3" w:rsidRPr="000272C5">
              <w:rPr>
                <w:rFonts w:ascii="Liberation Serif" w:hAnsi="Liberation Serif" w:cs="Times New Roman"/>
                <w:sz w:val="28"/>
                <w:szCs w:val="28"/>
              </w:rPr>
              <w:t xml:space="preserve">                                                          </w:t>
            </w:r>
          </w:p>
        </w:tc>
        <w:tc>
          <w:tcPr>
            <w:tcW w:w="4607" w:type="dxa"/>
          </w:tcPr>
          <w:p w:rsidR="000368E3" w:rsidRPr="000272C5" w:rsidRDefault="000368E3" w:rsidP="009457E8">
            <w:pPr>
              <w:pStyle w:val="ConsPlusNormal"/>
              <w:rPr>
                <w:rFonts w:ascii="Liberation Serif" w:hAnsi="Liberation Serif" w:cs="Times New Roman"/>
                <w:sz w:val="28"/>
                <w:szCs w:val="28"/>
              </w:rPr>
            </w:pPr>
            <w:r w:rsidRPr="000272C5">
              <w:rPr>
                <w:rFonts w:ascii="Liberation Serif" w:hAnsi="Liberation Serif" w:cs="Times New Roman"/>
                <w:sz w:val="28"/>
                <w:szCs w:val="28"/>
              </w:rPr>
              <w:t xml:space="preserve">Глава Артемовского городского округа </w:t>
            </w:r>
          </w:p>
          <w:p w:rsidR="000368E3" w:rsidRPr="000272C5" w:rsidRDefault="000368E3" w:rsidP="000368E3">
            <w:pPr>
              <w:pStyle w:val="ConsPlusNormal"/>
              <w:jc w:val="right"/>
              <w:rPr>
                <w:rFonts w:ascii="Liberation Serif" w:hAnsi="Liberation Serif" w:cs="Times New Roman"/>
                <w:sz w:val="28"/>
                <w:szCs w:val="28"/>
              </w:rPr>
            </w:pPr>
          </w:p>
          <w:p w:rsidR="000368E3" w:rsidRPr="000272C5" w:rsidRDefault="00AA74D7" w:rsidP="00AA74D7">
            <w:pPr>
              <w:pStyle w:val="ConsPlusNormal"/>
              <w:jc w:val="center"/>
              <w:rPr>
                <w:rFonts w:ascii="Liberation Serif" w:hAnsi="Liberation Serif" w:cs="Times New Roman"/>
                <w:sz w:val="28"/>
                <w:szCs w:val="28"/>
              </w:rPr>
            </w:pPr>
            <w:r w:rsidRPr="000272C5">
              <w:rPr>
                <w:rFonts w:ascii="Liberation Serif" w:hAnsi="Liberation Serif" w:cs="Times New Roman"/>
                <w:sz w:val="28"/>
                <w:szCs w:val="28"/>
              </w:rPr>
              <w:t xml:space="preserve">                     </w:t>
            </w:r>
            <w:r w:rsidR="000368E3" w:rsidRPr="000272C5">
              <w:rPr>
                <w:rFonts w:ascii="Liberation Serif" w:hAnsi="Liberation Serif" w:cs="Times New Roman"/>
                <w:sz w:val="28"/>
                <w:szCs w:val="28"/>
              </w:rPr>
              <w:t>К.М. Трофимов</w:t>
            </w:r>
          </w:p>
        </w:tc>
      </w:tr>
    </w:tbl>
    <w:p w:rsidR="00C5548F" w:rsidRPr="000272C5" w:rsidRDefault="00C5548F" w:rsidP="00C5548F">
      <w:pPr>
        <w:pStyle w:val="ConsPlusNormal"/>
        <w:ind w:left="4536"/>
        <w:rPr>
          <w:rFonts w:ascii="Liberation Serif" w:hAnsi="Liberation Serif" w:cs="Liberation Serif"/>
          <w:bCs/>
          <w:color w:val="000000" w:themeColor="text1"/>
          <w:sz w:val="28"/>
          <w:szCs w:val="28"/>
        </w:rPr>
      </w:pPr>
      <w:r w:rsidRPr="000272C5">
        <w:rPr>
          <w:rFonts w:ascii="Liberation Serif" w:hAnsi="Liberation Serif" w:cs="Liberation Serif"/>
          <w:bCs/>
          <w:color w:val="000000" w:themeColor="text1"/>
          <w:sz w:val="28"/>
          <w:szCs w:val="28"/>
        </w:rPr>
        <w:lastRenderedPageBreak/>
        <w:t>Приложение.</w:t>
      </w:r>
    </w:p>
    <w:p w:rsidR="00C5548F" w:rsidRPr="000272C5" w:rsidRDefault="00C5548F" w:rsidP="00C5548F">
      <w:pPr>
        <w:pStyle w:val="ConsPlusNormal"/>
        <w:ind w:left="4536"/>
        <w:rPr>
          <w:rFonts w:ascii="Liberation Serif" w:hAnsi="Liberation Serif" w:cs="Liberation Serif"/>
          <w:bCs/>
          <w:color w:val="000000" w:themeColor="text1"/>
          <w:sz w:val="28"/>
          <w:szCs w:val="28"/>
        </w:rPr>
      </w:pPr>
      <w:r w:rsidRPr="000272C5">
        <w:rPr>
          <w:rFonts w:ascii="Liberation Serif" w:hAnsi="Liberation Serif" w:cs="Liberation Serif"/>
          <w:bCs/>
          <w:color w:val="000000" w:themeColor="text1"/>
          <w:sz w:val="28"/>
          <w:szCs w:val="28"/>
        </w:rPr>
        <w:t>УТВЕРЖДЕНО</w:t>
      </w:r>
    </w:p>
    <w:p w:rsidR="00C5548F" w:rsidRPr="000272C5" w:rsidRDefault="00C5548F" w:rsidP="00C5548F">
      <w:pPr>
        <w:pStyle w:val="ConsPlusNormal"/>
        <w:ind w:left="4536"/>
        <w:rPr>
          <w:rFonts w:ascii="Liberation Serif" w:hAnsi="Liberation Serif" w:cs="Liberation Serif"/>
          <w:bCs/>
          <w:color w:val="000000" w:themeColor="text1"/>
          <w:sz w:val="28"/>
          <w:szCs w:val="28"/>
        </w:rPr>
      </w:pPr>
      <w:r w:rsidRPr="000272C5">
        <w:rPr>
          <w:rFonts w:ascii="Liberation Serif" w:hAnsi="Liberation Serif" w:cs="Liberation Serif"/>
          <w:bCs/>
          <w:color w:val="000000" w:themeColor="text1"/>
          <w:sz w:val="28"/>
          <w:szCs w:val="28"/>
        </w:rPr>
        <w:t xml:space="preserve">решением Думы Артемовского городского округа  </w:t>
      </w:r>
    </w:p>
    <w:p w:rsidR="00C5548F" w:rsidRPr="000272C5" w:rsidRDefault="00C5548F" w:rsidP="00C5548F">
      <w:pPr>
        <w:pStyle w:val="ConsPlusNormal"/>
        <w:ind w:left="4536"/>
        <w:rPr>
          <w:rFonts w:ascii="Liberation Serif" w:hAnsi="Liberation Serif" w:cs="Liberation Serif"/>
          <w:bCs/>
          <w:color w:val="000000" w:themeColor="text1"/>
          <w:sz w:val="28"/>
          <w:szCs w:val="28"/>
        </w:rPr>
      </w:pPr>
      <w:r w:rsidRPr="000272C5">
        <w:rPr>
          <w:rFonts w:ascii="Liberation Serif" w:hAnsi="Liberation Serif" w:cs="Liberation Serif"/>
          <w:bCs/>
          <w:color w:val="000000" w:themeColor="text1"/>
          <w:sz w:val="28"/>
          <w:szCs w:val="28"/>
        </w:rPr>
        <w:t>от _________ 2021 № _________</w:t>
      </w:r>
    </w:p>
    <w:p w:rsidR="00C5548F" w:rsidRPr="000272C5" w:rsidRDefault="00C5548F" w:rsidP="00C5548F">
      <w:pPr>
        <w:pStyle w:val="ConsPlusNormal"/>
        <w:jc w:val="center"/>
        <w:rPr>
          <w:rFonts w:ascii="Liberation Serif" w:hAnsi="Liberation Serif" w:cs="Liberation Serif"/>
          <w:b/>
          <w:color w:val="000000" w:themeColor="text1"/>
          <w:sz w:val="28"/>
          <w:szCs w:val="28"/>
        </w:rPr>
      </w:pPr>
    </w:p>
    <w:p w:rsidR="00C5548F" w:rsidRPr="000272C5" w:rsidRDefault="00C5548F" w:rsidP="00C5548F">
      <w:pPr>
        <w:pStyle w:val="ConsPlusNormal"/>
        <w:jc w:val="center"/>
        <w:rPr>
          <w:rFonts w:ascii="Liberation Serif" w:hAnsi="Liberation Serif" w:cs="Liberation Serif"/>
          <w:color w:val="000000" w:themeColor="text1"/>
          <w:sz w:val="28"/>
          <w:szCs w:val="28"/>
        </w:rPr>
      </w:pPr>
      <w:r w:rsidRPr="000272C5">
        <w:rPr>
          <w:rFonts w:ascii="Liberation Serif" w:hAnsi="Liberation Serif" w:cs="Liberation Serif"/>
          <w:b/>
          <w:color w:val="000000" w:themeColor="text1"/>
          <w:sz w:val="28"/>
          <w:szCs w:val="28"/>
        </w:rPr>
        <w:t xml:space="preserve">Положение об инициировании и реализации инициативных проектов на территории Артемовского городского округа </w:t>
      </w:r>
    </w:p>
    <w:p w:rsidR="00C5548F" w:rsidRPr="000272C5" w:rsidRDefault="00C5548F" w:rsidP="00C5548F">
      <w:pPr>
        <w:pStyle w:val="ConsPlusNormal"/>
        <w:jc w:val="center"/>
        <w:rPr>
          <w:rFonts w:ascii="Liberation Serif" w:hAnsi="Liberation Serif" w:cs="Liberation Serif"/>
          <w:b/>
          <w:color w:val="000000" w:themeColor="text1"/>
          <w:sz w:val="28"/>
          <w:szCs w:val="28"/>
        </w:rPr>
      </w:pPr>
    </w:p>
    <w:p w:rsidR="00C5548F" w:rsidRPr="000272C5" w:rsidRDefault="00C5548F" w:rsidP="00C5548F">
      <w:pPr>
        <w:pStyle w:val="ConsPlusNormal"/>
        <w:jc w:val="center"/>
        <w:outlineLvl w:val="0"/>
        <w:rPr>
          <w:rFonts w:ascii="Liberation Serif" w:hAnsi="Liberation Serif" w:cs="Liberation Serif"/>
          <w:b/>
          <w:color w:val="000000" w:themeColor="text1"/>
          <w:sz w:val="28"/>
          <w:szCs w:val="28"/>
        </w:rPr>
      </w:pPr>
      <w:r w:rsidRPr="000272C5">
        <w:rPr>
          <w:rFonts w:ascii="Liberation Serif" w:hAnsi="Liberation Serif" w:cs="Liberation Serif"/>
          <w:b/>
          <w:color w:val="000000" w:themeColor="text1"/>
          <w:sz w:val="28"/>
          <w:szCs w:val="28"/>
        </w:rPr>
        <w:t>Глава 1. Общие положения</w:t>
      </w:r>
    </w:p>
    <w:p w:rsidR="00C5548F" w:rsidRPr="000272C5" w:rsidRDefault="00C5548F" w:rsidP="00C5548F">
      <w:pPr>
        <w:pStyle w:val="ConsPlusNormal"/>
        <w:ind w:firstLine="540"/>
        <w:jc w:val="both"/>
        <w:rPr>
          <w:rFonts w:ascii="Liberation Serif" w:hAnsi="Liberation Serif" w:cs="Liberation Serif"/>
          <w:color w:val="000000" w:themeColor="text1"/>
          <w:sz w:val="28"/>
          <w:szCs w:val="28"/>
        </w:rPr>
      </w:pP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Настоящее Положение устанавливает: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порядок определения части территории Артемовского городского округа, на которой могут реализовываться инициативные проекты;</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2) порядок выдвижения, внесения, обсуждения и рассмотрения инициативных проектов;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3) порядок формирования и деятельности комиссии по проведению конкурсного отбора инициативных проектов;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порядок проведения конкурсного отбора инициативных проектов;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порядок реализации инициативных проектов;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 порядок расчета и возврата сумм инициативных платежей, подлежащих возврату лицам, осуществившим их перечисление в бюджет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Для целей настоящего Положения используются следующие понятия: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1) инициативный проект - документально оформленное и внесенное инициатором проекта в порядке, установленном настоящим Положением, предложение в целях реализации на территории (части территории) Артемовского городского округа мероприятий, имеющих приоритетное значение для жителей Артемовского городского округа или его части, по решению вопросов местного значения или иных вопросов, право </w:t>
      </w:r>
      <w:proofErr w:type="gramStart"/>
      <w:r w:rsidRPr="000272C5">
        <w:rPr>
          <w:rFonts w:ascii="Liberation Serif" w:hAnsi="Liberation Serif" w:cs="Liberation Serif"/>
          <w:color w:val="000000" w:themeColor="text1"/>
          <w:sz w:val="28"/>
          <w:szCs w:val="28"/>
        </w:rPr>
        <w:t>решения</w:t>
      </w:r>
      <w:proofErr w:type="gramEnd"/>
      <w:r w:rsidRPr="000272C5">
        <w:rPr>
          <w:rFonts w:ascii="Liberation Serif" w:hAnsi="Liberation Serif" w:cs="Liberation Serif"/>
          <w:color w:val="000000" w:themeColor="text1"/>
          <w:sz w:val="28"/>
          <w:szCs w:val="28"/>
        </w:rPr>
        <w:t xml:space="preserve"> которых предоставлено органам местного самоуправления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Артемовского городского округа в целях реализации конкретных инициативных проектов;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комиссия по проведению конкурсного отбора инициативных проектов (далее - конкурсная комиссия) - коллегиальный орган, состав которого формируется Администрацией Артемовского городского округа (далее - Администрация) в целях проведения конкурсного отбора инициативных проектов.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Инициативный проект реализуется за счет средств бюджета Артемовского городского округа, в том числе инициативных платежей.</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Если результатом реализации инициативного проекта является создание (приобретение) движимого или недвижимого имущества, указанное имущество поступает в муниципальную собственность.</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В отношении инициативных проектов, выдвигаемых для получения финансовой поддержки за счет межбюджетных трансфертов из бюджета Свердловской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Свердловской области. В этом случае требования глав 3 - 6 настоящего Положения не применяются, за исключением пункта 28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 Инициатором (инициаторами) проекта вправе выступить:</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инициативная группа численностью не менее трех граждан, достигших шестнадцатилетнего возраста и проживающих на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органы территориального общественного самоуправления, осуществляющие свою деятельность в границах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староста сельского населенного пункта, входящего в состав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товарищество собственников жилья, жилищный строительный кооператив, зарегистрированные на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садоводческое или огородническое некоммерческое товарищество, расположенное на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 некоммерческая организация, зарегистрированная и осуществляющая свою деятельность на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 Уполномоченное подразделение, ответственное за организацию работы по обсуждению и рассмотрению инициативных проектов, опубликование (обнародование) в газете «Артемовский рабочий» и размещение на официальном сайте Артемовского городского округа в информационно-телекоммуникационной сети «Интернет» (далее – сети «Интернет») информации об инициативных проектах, иной информации, связанной с их внесением, обсуждением, рассмотрением и реализацией, предусмотренной настоящим Положением, а также по организационно-техническому обеспечению деятельности конкурсной комиссии определяется муниципальным правовым актом Администрации  (далее - уполномоченное подразделение).</w:t>
      </w:r>
    </w:p>
    <w:p w:rsidR="00C5548F" w:rsidRPr="000272C5" w:rsidRDefault="00C5548F" w:rsidP="00C5548F">
      <w:pPr>
        <w:autoSpaceDE w:val="0"/>
        <w:autoSpaceDN w:val="0"/>
        <w:adjustRightInd w:val="0"/>
        <w:ind w:firstLine="709"/>
        <w:jc w:val="both"/>
        <w:rPr>
          <w:rFonts w:ascii="Liberation Serif" w:eastAsiaTheme="minorEastAsia" w:hAnsi="Liberation Serif" w:cs="Liberation Serif"/>
          <w:color w:val="000000" w:themeColor="text1"/>
          <w:sz w:val="28"/>
          <w:szCs w:val="28"/>
        </w:rPr>
      </w:pPr>
    </w:p>
    <w:p w:rsidR="00C5548F" w:rsidRPr="000272C5" w:rsidRDefault="00C5548F" w:rsidP="00C5548F">
      <w:pPr>
        <w:pStyle w:val="ConsPlusTitle"/>
        <w:jc w:val="center"/>
        <w:outlineLvl w:val="1"/>
        <w:rPr>
          <w:rFonts w:ascii="Liberation Serif" w:hAnsi="Liberation Serif"/>
          <w:sz w:val="28"/>
          <w:szCs w:val="28"/>
        </w:rPr>
      </w:pPr>
      <w:r w:rsidRPr="000272C5">
        <w:rPr>
          <w:rFonts w:ascii="Liberation Serif" w:hAnsi="Liberation Serif"/>
          <w:sz w:val="28"/>
          <w:szCs w:val="28"/>
        </w:rPr>
        <w:lastRenderedPageBreak/>
        <w:t>Глава 2</w:t>
      </w:r>
      <w:r w:rsidRPr="000272C5">
        <w:rPr>
          <w:rFonts w:ascii="Liberation Serif" w:eastAsiaTheme="minorEastAsia" w:hAnsi="Liberation Serif"/>
          <w:color w:val="000000" w:themeColor="text1"/>
          <w:sz w:val="28"/>
          <w:szCs w:val="28"/>
        </w:rPr>
        <w:t>. П</w:t>
      </w:r>
      <w:r w:rsidRPr="000272C5">
        <w:rPr>
          <w:rFonts w:ascii="Liberation Serif" w:hAnsi="Liberation Serif"/>
          <w:color w:val="000000" w:themeColor="text1"/>
          <w:sz w:val="28"/>
          <w:szCs w:val="28"/>
        </w:rPr>
        <w:t>орядок определения части территории Артемовского городского округа, на которой могут реализовываться инициативные проекты</w:t>
      </w:r>
    </w:p>
    <w:p w:rsidR="00C5548F" w:rsidRPr="000272C5" w:rsidRDefault="00C5548F" w:rsidP="00C5548F">
      <w:pPr>
        <w:pStyle w:val="ConsPlusNormal"/>
        <w:ind w:firstLine="709"/>
        <w:rPr>
          <w:rFonts w:ascii="Liberation Serif" w:hAnsi="Liberation Serif"/>
          <w:sz w:val="28"/>
          <w:szCs w:val="28"/>
        </w:rPr>
      </w:pP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 Частями территории Артемовского городского округа, на которой могут реализовываться инициативные проекты, являются территории микрорайонов (группы микрорайонов), кварталов, улиц или иных элементов планировочной структуры, дворов, дворовые территории многоквартирных домов (группы многоквартирных домов и (или) жилых домов), территории общего пользования, территории, на которых осуществляется территориальное общественное самоуправление, территории садовых или огороднических некоммерческих товариществ, сельские населенные пункты, входящие в состав территории Артемовского городского округа, или части указанных территорий, ограниченные конкретными адресными (естественными) ориентирами.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9. Для установления части территории Артемовского городского округа, на которой может реализовываться инициативный проект, до его выдвижения и внесения в соответствии с настоящим Положением инициатор (инициаторы) проекта направляет (направляют) в Администрацию на имя главы Артемовского городского округа заявление об определении части территории Артемовского городского округа, на которой планирует (планируют) реализовывать инициативный проект, с описанием ее границ (далее - заявление).</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10. Заявление составляется в произвольной форме и подписывается инициатором (инициаторами) проекта (представителем инициатора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случае если инициатором проекта является инициативная группа, заявление подписывается всеми членами инициативной группы.</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11. К заявлению прилагаются следующие сведения и документы:</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информация о планируемом внесении инициативного проекта (описание проблемы и обоснование ее актуальности, краткое описание мероприятий по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сведения о предполагаемой части территории Артемовского городского округа, на которой планируется реализация инициативного проекта, с описанием ее границ;</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представителя инициатора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4) согласие на обработку персональных данных инициатора проекта, представителя инициатора проекта (в случае, если инициаторами проекта является инициативная группа, согласие на обработку персональных данных представляют все участники инициативной группы) по форме, установленной приложением № 1 к настоящему Положению;</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контактные данные инициатора (инициаторов) проекта (представителя инициатора проекта), которому (которым) направляются результаты рассмотрения заявления (Ф.И.О., почтовый адрес, номер телефона, адрес электронной почты).</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случае, если заявление представлено инициативной группой, могут быть указаны контактные данные одного лица, которому направляются результаты рассмотрения заявления.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12. Уполномоченное подразделение в течение четырех рабочих дней со дня поступления в Администрацию заявления направляет его в структурное подразделение органа местного самоуправления Артемовского городского округа, органа Администрации, курирующего соответствующее направление деятельности в соответствии со спецификой проекта (далее - куратор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13. Куратор инициативного проекта осуществляет подготовку и направление в адрес уполномоченного подразделения рекомендаций об определении или отказе в определении части территории Артемовского городского округа, на которой может реализовываться инициативный проект (по основаниям, предусмотренным пунктом 15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Подготовка и направление указанных рекомендаций осуществляется по каждому заявлению в срок не позднее пятнадцати рабочих дней со дня его поступления куратору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14. С учетом поступивших рекомендаций уполномоченное подразделение в течение пяти рабочих дней обеспечивает подготовку проекта одного из следующих решений Администрации: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0" w:name="P77"/>
      <w:bookmarkEnd w:id="0"/>
      <w:r w:rsidRPr="000272C5">
        <w:rPr>
          <w:rFonts w:ascii="Liberation Serif" w:hAnsi="Liberation Serif" w:cs="Liberation Serif"/>
          <w:color w:val="000000" w:themeColor="text1"/>
          <w:sz w:val="28"/>
          <w:szCs w:val="28"/>
        </w:rPr>
        <w:t>1) об определении части территории Артемовского городского округа, на которой может реализовываться инициативный проект;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1" w:name="P78"/>
      <w:bookmarkEnd w:id="1"/>
      <w:r w:rsidRPr="000272C5">
        <w:rPr>
          <w:rFonts w:ascii="Liberation Serif" w:hAnsi="Liberation Serif" w:cs="Liberation Serif"/>
          <w:color w:val="000000" w:themeColor="text1"/>
          <w:sz w:val="28"/>
          <w:szCs w:val="28"/>
        </w:rPr>
        <w:t>2) об отказе в определении части территории Артемовского городского округа, на которой может реализовываться инициативный проект.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2" w:name="P79"/>
      <w:bookmarkEnd w:id="2"/>
      <w:r w:rsidRPr="000272C5">
        <w:rPr>
          <w:rFonts w:ascii="Liberation Serif" w:hAnsi="Liberation Serif" w:cs="Liberation Serif"/>
          <w:color w:val="000000" w:themeColor="text1"/>
          <w:sz w:val="28"/>
          <w:szCs w:val="28"/>
        </w:rPr>
        <w:t>15. Решение, указанное в подпункте 2 пункта 14 настоящего Положения, принимается в следующих случаях:</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соответствующая территория выходит за пределы границ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соответствующая территория (земельный участок или часть земельного участка) предоставлена физическому или юридическому лицу, за исключением случая, когда инициатором (инициаторами) проекта вместе с заявлением представлено согласие муниципального учреждения,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3) в границах соответствующей территории реализуется иной </w:t>
      </w:r>
      <w:r w:rsidRPr="000272C5">
        <w:rPr>
          <w:rFonts w:ascii="Liberation Serif" w:hAnsi="Liberation Serif" w:cs="Liberation Serif"/>
          <w:color w:val="000000" w:themeColor="text1"/>
          <w:sz w:val="28"/>
          <w:szCs w:val="28"/>
        </w:rPr>
        <w:lastRenderedPageBreak/>
        <w:t>аналогичный инициативный проект, иные мероприятия с аналогичными целями и задачами в целях решения вопросов местного значения (в том числе предусмотренные соответствующей муниципальной программой);</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виды разрешенного использования земельных участков и объектов капитального строительства и (или)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соответствующей территории, установленные Правилами землепользования и застройки Артемовского городского округа, не соответствуют целям инициативного проекта (если инициативный проект предполагает создание объектов движимого и (или) недвижимого имущества, требующих оформления прав на данные объекты, размещаемые на соответствующей территории);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 реализация инициативного проекта на соответствующей территории не соответствует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и (или) муниципальных правовых актов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16. При установлении случаев, указанных в пункте 15 настоящего Положения, Администрация вправе предложить инициатору проекта иную территорию для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17. Решение, указанное в подпункте 1 пункта 14 </w:t>
      </w:r>
      <w:proofErr w:type="gramStart"/>
      <w:r w:rsidRPr="000272C5">
        <w:rPr>
          <w:rFonts w:ascii="Liberation Serif" w:hAnsi="Liberation Serif" w:cs="Liberation Serif"/>
          <w:color w:val="000000" w:themeColor="text1"/>
          <w:sz w:val="28"/>
          <w:szCs w:val="28"/>
        </w:rPr>
        <w:t>настоящего Положения</w:t>
      </w:r>
      <w:proofErr w:type="gramEnd"/>
      <w:r w:rsidRPr="000272C5">
        <w:rPr>
          <w:rFonts w:ascii="Liberation Serif" w:hAnsi="Liberation Serif" w:cs="Liberation Serif"/>
          <w:color w:val="000000" w:themeColor="text1"/>
          <w:sz w:val="28"/>
          <w:szCs w:val="28"/>
        </w:rPr>
        <w:t xml:space="preserve"> принимается в форме постановления Администрации.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Решение, указанное в подпункте 2 пункта 14 </w:t>
      </w:r>
      <w:proofErr w:type="gramStart"/>
      <w:r w:rsidRPr="000272C5">
        <w:rPr>
          <w:rFonts w:ascii="Liberation Serif" w:hAnsi="Liberation Serif" w:cs="Liberation Serif"/>
          <w:color w:val="000000" w:themeColor="text1"/>
          <w:sz w:val="28"/>
          <w:szCs w:val="28"/>
        </w:rPr>
        <w:t>настоящего Положения</w:t>
      </w:r>
      <w:proofErr w:type="gramEnd"/>
      <w:r w:rsidRPr="000272C5">
        <w:rPr>
          <w:rFonts w:ascii="Liberation Serif" w:hAnsi="Liberation Serif" w:cs="Liberation Serif"/>
          <w:color w:val="000000" w:themeColor="text1"/>
          <w:sz w:val="28"/>
          <w:szCs w:val="28"/>
        </w:rPr>
        <w:t xml:space="preserve"> принимается в форме уведомления за подписью главы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заявлении, в течение двух рабочих дней со дня принятия соответствующего решения.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18. Отказ в определении части территории Артемовского городского округа, на которой может реализовываться инициативный проект, не препятствует повторному представлению заявления с соблюдением требований настоящего Положения для определения указанной территории, при условии устранения обстоятельств, послуживших основанием для принятия Администрацией соответствующего решения.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19. Решение Администрации об отказе в определении части территории Артемовского городского округа, на которой может реализовываться инициативный проект, может быть обжаловано в установленном законодательством порядке.</w:t>
      </w:r>
    </w:p>
    <w:p w:rsidR="00C5548F" w:rsidRPr="000272C5" w:rsidRDefault="00C5548F" w:rsidP="00C5548F">
      <w:pPr>
        <w:pStyle w:val="ConsPlusNormal"/>
        <w:rPr>
          <w:rFonts w:ascii="Liberation Serif" w:hAnsi="Liberation Serif"/>
          <w:sz w:val="28"/>
          <w:szCs w:val="28"/>
        </w:rPr>
      </w:pPr>
    </w:p>
    <w:p w:rsidR="00C5548F" w:rsidRPr="000272C5" w:rsidRDefault="00C5548F" w:rsidP="00C5548F">
      <w:pPr>
        <w:pStyle w:val="ConsPlusTitle"/>
        <w:jc w:val="center"/>
        <w:outlineLvl w:val="1"/>
        <w:rPr>
          <w:rFonts w:ascii="Liberation Serif" w:hAnsi="Liberation Serif"/>
          <w:sz w:val="28"/>
          <w:szCs w:val="28"/>
        </w:rPr>
      </w:pPr>
      <w:r w:rsidRPr="000272C5">
        <w:rPr>
          <w:rFonts w:ascii="Liberation Serif" w:hAnsi="Liberation Serif"/>
          <w:sz w:val="28"/>
          <w:szCs w:val="28"/>
        </w:rPr>
        <w:lastRenderedPageBreak/>
        <w:t>Глава 3. П</w:t>
      </w:r>
      <w:r w:rsidRPr="000272C5">
        <w:rPr>
          <w:rFonts w:ascii="Liberation Serif" w:hAnsi="Liberation Serif"/>
          <w:color w:val="000000" w:themeColor="text1"/>
          <w:sz w:val="28"/>
          <w:szCs w:val="28"/>
        </w:rPr>
        <w:t>орядок выдвижения, внесения и обсуждения инициативных проектов</w:t>
      </w:r>
    </w:p>
    <w:p w:rsidR="00C5548F" w:rsidRPr="000272C5" w:rsidRDefault="00C5548F" w:rsidP="00C5548F">
      <w:pPr>
        <w:pStyle w:val="ConsPlusNormal"/>
        <w:rPr>
          <w:rFonts w:ascii="Liberation Serif" w:hAnsi="Liberation Serif"/>
          <w:sz w:val="28"/>
          <w:szCs w:val="28"/>
        </w:rPr>
      </w:pP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20. Выдвижение инициативного проекта осуществляется инициатором (инициаторами) проектов.</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21. Инициативный проект должен содержать следующие сведения:</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1) указание на территорию Артемовского городского округа или его части, на которой предполагается реализация инициативного проекта с указанием названия соответствующего населенного пункта Артемовского городского округа,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2) описание проблемы, решение которой имеет приоритетное значение для жителей Артемовского городского округа или его части;</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4) описание ожидаемого результата (ожидаемых результатов)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5) предварительный расчет необходимых расходов на реализацию инициативного проекта с указанием вида расходов и (или) проектно-сметная (сметная) документация (при наличии);</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6) планируемые сроки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7) сведения о планируемом объеме инициативных платежей и возможных источниках их перечисления в бюджет Артемовского городского округа (в случае планирования внесения инициативных платежей);</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10) указание на объем средств бюджета Артемовского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lastRenderedPageBreak/>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 xml:space="preserve">12) количество потенциальных </w:t>
      </w:r>
      <w:proofErr w:type="spellStart"/>
      <w:r w:rsidRPr="000272C5">
        <w:rPr>
          <w:rFonts w:ascii="Liberation Serif" w:eastAsiaTheme="minorEastAsia" w:hAnsi="Liberation Serif" w:cs="Liberation Serif"/>
          <w:color w:val="000000" w:themeColor="text1"/>
          <w:sz w:val="28"/>
          <w:szCs w:val="28"/>
        </w:rPr>
        <w:t>благополучателей</w:t>
      </w:r>
      <w:proofErr w:type="spellEnd"/>
      <w:r w:rsidRPr="000272C5">
        <w:rPr>
          <w:rFonts w:ascii="Liberation Serif" w:eastAsiaTheme="minorEastAsia" w:hAnsi="Liberation Serif" w:cs="Liberation Serif"/>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14) контактные данные инициатора (инициаторов) проекта (представителя инициатора проекта) с указанием Ф.И.О., почтового адреса, номер контактного телефона, адреса электронной почты;</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 xml:space="preserve">15) иные сведения (при необходимости) и дополнительные материалы (чертежи, макеты, графические материалы, фотографии и другие) (при наличии). </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Артемовского городского округа,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 xml:space="preserve">В случае выдвижения инициативного проекта органом территориального общественного самоуправления, товариществом собственников жилья, жилищным строительным кооперативом, садоводческим или огородническим некоммерческим товариществом, или некоммерческой организацией инициативный проект должен быть подписан соответственно председателем органа территориального общественного самоуправления, товарищества собственников жилья, жилищного строительного кооператива, садоводческого или огороднического некоммерческого товарищества, или руководителем некоммерческой организации.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22.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 обсуждения инициативного проекта;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 определения его соответствия интересам жителей Артемовского городского округа или его части;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 целесообразности реализации инициативного проекта;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принятия сходом, собранием или конференцией решения о поддержке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При этом возможно рассмотрение нескольких инициативных проектов на одном сходе, одном собрании или на одной конференции граждан.</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23. Собрания или конференции граждан, в том числе собрания, конференции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созываются, организуются и проводятся в соответствии с действующим Положением о порядке назначения и проведения собрания граждан и конференций граждан на территории Артемовского городском округе.</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24. Для выявления мнения граждан по вопросу о поддержке инициативного проекта инициатор (инициаторы) проекта вправе инициировать проведение опроса граждан, сбора их подписей.</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Артемовского городского округа (его части), на которой предлагается реализовать инициативный проект.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25. Для проведения опроса граждан может использоваться официальный сайт Артемовского городского округа в информационно-телекоммуникационной сети «Интернет». В этом случае должна быть обеспечена идентификация участников опроса в целях соблюдения положения абзаца второго пункта 24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3" w:name="P99"/>
      <w:bookmarkEnd w:id="3"/>
      <w:r w:rsidRPr="000272C5">
        <w:rPr>
          <w:rFonts w:ascii="Liberation Serif" w:hAnsi="Liberation Serif" w:cs="Liberation Serif"/>
          <w:color w:val="000000" w:themeColor="text1"/>
          <w:sz w:val="28"/>
          <w:szCs w:val="28"/>
        </w:rPr>
        <w:t xml:space="preserve">26. После проведения обсуждения инициативного проекта в соответствии с пунктами 22 – 25 настоящего Положения инициаторы проекта при внесении (представлении) инициативного проекта в Администрацию прилагают к нему соответственно протокол схода,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Артемовского городского округа или его части (в случае сбора подписей). </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27. Уполномоченное подразделение осуществляет прием и регистрацию инициативного проекта в день его внесения (представления) в Администрацию в журнале регистрации инициативных проектов, с указанием следующих сведений:</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регистрационный номер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дата и время получения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наименование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часть территории Артемовского городского округа, на которой предлагается реализация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инициатор (инициаторы)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lastRenderedPageBreak/>
        <w:t xml:space="preserve">28.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«Интернет» в течение трех рабочих дней со дня внесения инициативного проекта в Администрацию и должна содержать сведения, указанные в пункте 21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Артемовского городского округа, достигшие шестнадцатилетнего возраста. </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 xml:space="preserve">Размещение указанной информации на официальном сайте Артемовского городского округа в сети «Интернет», а также обобщение замечаний и предложений по инициативному проекту, поступивших от граждан, обеспечивает уполномоченное подразделение.   </w:t>
      </w:r>
    </w:p>
    <w:p w:rsidR="00C5548F" w:rsidRPr="000272C5" w:rsidRDefault="00C5548F" w:rsidP="00C5548F">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В сельском населенном пункте указанная информация может доводиться до сведения граждан также старостой сельского населенного пункта.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29. Инициативные проекты вносятся в Администрацию в календарном году, в котором предполагается их реализация.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Если реализация инициативного проекта предполагает выполнение работ по строительству (реконструкции, модернизации, капитальному ремонту, благоустройству), озеленению или иных работ, которые могут быть выполнены в весенне-летний период, такие инициативные проекты должны быть внесены в Администрацию не позднее 1 марта текущего года.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30. В целях оптимизации работы конкурсной комиссии Администрация вправе информировать население Артемовского городского округа о приеме инициативных проектов в течение определенного периода времени. Такое информирование не является ограничением права граждан на внесение инициативных проектов в соответствии с настоящим Положением вне указанного периода времени.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Предусмотренное настоящим пунктом информирование может осуществляться в газете «Артемовский рабочий», на официальном сайте Артемовского городского округа в сети «Интернет» и обеспечивается уполномоченным подразделением.</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p>
    <w:p w:rsidR="00C5548F" w:rsidRPr="000272C5" w:rsidRDefault="00C5548F" w:rsidP="00C5548F">
      <w:pPr>
        <w:pStyle w:val="ConsPlusTitle"/>
        <w:jc w:val="center"/>
        <w:outlineLvl w:val="1"/>
        <w:rPr>
          <w:rFonts w:ascii="Liberation Serif" w:hAnsi="Liberation Serif"/>
          <w:color w:val="000000" w:themeColor="text1"/>
          <w:sz w:val="28"/>
          <w:szCs w:val="28"/>
        </w:rPr>
      </w:pPr>
      <w:r w:rsidRPr="000272C5">
        <w:rPr>
          <w:rFonts w:ascii="Liberation Serif" w:hAnsi="Liberation Serif"/>
          <w:sz w:val="28"/>
          <w:szCs w:val="28"/>
        </w:rPr>
        <w:t>Глава 4. П</w:t>
      </w:r>
      <w:r w:rsidRPr="000272C5">
        <w:rPr>
          <w:rFonts w:ascii="Liberation Serif" w:hAnsi="Liberation Serif"/>
          <w:color w:val="000000" w:themeColor="text1"/>
          <w:sz w:val="28"/>
          <w:szCs w:val="28"/>
        </w:rPr>
        <w:t>орядок рассмотрения инициативных проектов</w:t>
      </w:r>
    </w:p>
    <w:p w:rsidR="00C5548F" w:rsidRPr="000272C5" w:rsidRDefault="00C5548F" w:rsidP="00C5548F">
      <w:pPr>
        <w:pStyle w:val="ConsPlusTitle"/>
        <w:jc w:val="center"/>
        <w:outlineLvl w:val="1"/>
        <w:rPr>
          <w:rFonts w:ascii="Liberation Serif" w:hAnsi="Liberation Serif"/>
          <w:color w:val="000000" w:themeColor="text1"/>
          <w:sz w:val="28"/>
          <w:szCs w:val="28"/>
        </w:rPr>
      </w:pPr>
    </w:p>
    <w:p w:rsidR="00C5548F" w:rsidRPr="000272C5" w:rsidRDefault="00C5548F" w:rsidP="00C5548F">
      <w:pPr>
        <w:ind w:firstLine="709"/>
        <w:jc w:val="both"/>
        <w:rPr>
          <w:rFonts w:ascii="Liberation Serif" w:eastAsiaTheme="minorEastAsia" w:hAnsi="Liberation Serif" w:cs="Liberation Serif"/>
          <w:color w:val="000000" w:themeColor="text1"/>
          <w:sz w:val="28"/>
          <w:szCs w:val="28"/>
        </w:rPr>
      </w:pPr>
      <w:r w:rsidRPr="000272C5">
        <w:rPr>
          <w:rFonts w:ascii="Liberation Serif" w:eastAsiaTheme="minorEastAsia" w:hAnsi="Liberation Serif" w:cs="Liberation Serif"/>
          <w:color w:val="000000" w:themeColor="text1"/>
          <w:sz w:val="28"/>
          <w:szCs w:val="28"/>
        </w:rPr>
        <w:t>31. Инициативный проект подлежит обязательному рассмотрению Администрацией в течение 30 календарных дней со дня его внесения.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32. Уполномоченное подразделение в течение трех рабочих дней со дня внесения проекта направляет инициативный проект куратору инициативного проекта, а также в Финансовое управление Администрации (далее - </w:t>
      </w:r>
      <w:r w:rsidRPr="000272C5">
        <w:rPr>
          <w:rFonts w:ascii="Liberation Serif" w:hAnsi="Liberation Serif" w:cs="Liberation Serif"/>
          <w:color w:val="000000" w:themeColor="text1"/>
          <w:sz w:val="28"/>
          <w:szCs w:val="28"/>
        </w:rPr>
        <w:lastRenderedPageBreak/>
        <w:t>Финансовое управление) для подготовки заключений, указанных в пункте 33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4" w:name="P144"/>
      <w:bookmarkEnd w:id="4"/>
      <w:r w:rsidRPr="000272C5">
        <w:rPr>
          <w:rFonts w:ascii="Liberation Serif" w:hAnsi="Liberation Serif" w:cs="Liberation Serif"/>
          <w:color w:val="000000" w:themeColor="text1"/>
          <w:sz w:val="28"/>
          <w:szCs w:val="28"/>
        </w:rPr>
        <w:t>33. Куратор инициативного проекта, Финансовое управление осуществляют подготовку и направление в адрес уполномоченного подразделения заключения о наличии (отсутствии) оснований для отказа в поддержке инициативного проекта, предусмотренных пунктом 36 настоящего Положения (в рамках своей компетенции), возможности, целесообразности реализации соответствующего инициативного проекта, а также о возможности допуска инициативного проекта к конкурсному отбору (в случае, предусмотренном пунктом 34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Подготовка и направление заключений осуществляются по каждому инициативному проекту в срок не позднее пяти рабочих дней со дня поступления инициативного проекта куратору инициативного проекта и в Финансовое управление.</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5" w:name="P146"/>
      <w:bookmarkEnd w:id="5"/>
      <w:r w:rsidRPr="000272C5">
        <w:rPr>
          <w:rFonts w:ascii="Liberation Serif" w:hAnsi="Liberation Serif" w:cs="Liberation Serif"/>
          <w:color w:val="000000" w:themeColor="text1"/>
          <w:sz w:val="28"/>
          <w:szCs w:val="28"/>
        </w:rPr>
        <w:t>34. В случае если в Администрацию городского округа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35. С учетом заключений куратора инициативного проекта, Финансового управления, а также замечаний и предложений по инициативному проекту, поступивших в соответствии с пунктом 28 настоящего Положения, уполномоченное подразделение в течение трех рабочих дней обеспечивает подготовку проекта одного из следующих решений Администрации: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6" w:name="P148"/>
      <w:bookmarkEnd w:id="6"/>
      <w:r w:rsidRPr="000272C5">
        <w:rPr>
          <w:rFonts w:ascii="Liberation Serif" w:hAnsi="Liberation Serif" w:cs="Liberation Serif"/>
          <w:color w:val="000000" w:themeColor="text1"/>
          <w:sz w:val="28"/>
          <w:szCs w:val="28"/>
        </w:rPr>
        <w:t>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7" w:name="P149"/>
      <w:bookmarkEnd w:id="7"/>
      <w:r w:rsidRPr="000272C5">
        <w:rPr>
          <w:rFonts w:ascii="Liberation Serif" w:hAnsi="Liberation Serif" w:cs="Liberation Serif"/>
          <w:color w:val="000000" w:themeColor="text1"/>
          <w:sz w:val="28"/>
          <w:szCs w:val="28"/>
        </w:rPr>
        <w:t>2) о допуске к конкурсному отбору инициативного проекта (в случае, предусмотренном пунктом 34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8" w:name="P150"/>
      <w:bookmarkEnd w:id="8"/>
      <w:r w:rsidRPr="000272C5">
        <w:rPr>
          <w:rFonts w:ascii="Liberation Serif" w:hAnsi="Liberation Serif" w:cs="Liberation Serif"/>
          <w:color w:val="000000" w:themeColor="text1"/>
          <w:sz w:val="28"/>
          <w:szCs w:val="28"/>
        </w:rPr>
        <w:t>3) об отказе в поддержке инициативного проекта (в допуске к участию в конкурсном отборе инициативных проектов (в случаях, предусмотренных пунктом 34 настоящего Положения) и возвращении его инициатору проекта (представителю инициатора)) с указанием оснований для отказа, предусмотренных пунктом 36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36. Решение, указанное в подпункте 3 пункта 35 настоящего Положения, принимается в одном из следующих случаев: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несоблюдение установленного настоящим Положением порядка внесения инициативного проекта и его рассмотрения;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0272C5">
        <w:rPr>
          <w:rFonts w:ascii="Liberation Serif" w:hAnsi="Liberation Serif" w:cs="Liberation Serif"/>
          <w:color w:val="000000" w:themeColor="text1"/>
          <w:sz w:val="28"/>
          <w:szCs w:val="28"/>
        </w:rPr>
        <w:lastRenderedPageBreak/>
        <w:t>и иных нормативных правовых актов Свердловской области, Уставу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невозможность реализации инициативного проекта ввиду отсутствия у органов местного самоуправления Артемовского городского округа необходимых полномочий и прав;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отсутствие средств бюджета Артемовского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9" w:name="P156"/>
      <w:bookmarkEnd w:id="9"/>
      <w:r w:rsidRPr="000272C5">
        <w:rPr>
          <w:rFonts w:ascii="Liberation Serif" w:hAnsi="Liberation Serif" w:cs="Liberation Serif"/>
          <w:color w:val="000000" w:themeColor="text1"/>
          <w:sz w:val="28"/>
          <w:szCs w:val="28"/>
        </w:rPr>
        <w:t>5) наличие возможности решения описанной в инициативном проекте проблемы более эффективным способом.</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37. Решения, указанные в подпунктах 2 и 3 пункта 35 настоящего Положения, принимаются в форме уведомления за подписью главы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Решение, указанное в подпункте 1 пункта 35 настоящего Положения, принимается в форме постановления Администрации.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в течение трех рабочих дней со дня принятия соответствующего решения.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38. Администрация, в случае, предусмотренном подпунктом 5 пункта 36 настоящего Положения, обязана предложить инициатору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39. Решение Администрации об отказе в поддержке инициативного проекта (в допуске к участию в конкурсном отборе инициативных проектов (в случаях, предусмотренных пунктом 34 настоящего Положения)), может быть обжаловано в установленном законодательством порядке.</w:t>
      </w:r>
    </w:p>
    <w:p w:rsidR="00C5548F" w:rsidRPr="000272C5" w:rsidRDefault="00C5548F" w:rsidP="00C5548F">
      <w:pPr>
        <w:ind w:firstLine="709"/>
        <w:jc w:val="both"/>
        <w:rPr>
          <w:rFonts w:ascii="Liberation Serif" w:eastAsiaTheme="minorEastAsia"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40. </w:t>
      </w:r>
      <w:r w:rsidRPr="000272C5">
        <w:rPr>
          <w:rFonts w:ascii="Liberation Serif" w:eastAsiaTheme="minorEastAsia" w:hAnsi="Liberation Serif" w:cs="Liberation Serif"/>
          <w:color w:val="000000" w:themeColor="text1"/>
          <w:sz w:val="28"/>
          <w:szCs w:val="28"/>
        </w:rPr>
        <w:t>Информация о рассмотрении инициативного проекта Администрацией, включающая сведения, указанные в пункте 21 настоящего Положения, сведения об инициаторах проекта и решении, принятом Администрацией в соответствии с пунктом 35 настоящего Положения, подлежит опубликованию (обнародованию) в газете «Артемовский рабочий», являющейся источником официального опубликования муниципальных правовых актов Артемовского городского округа, и размещению на официальном сайте Артемовского городского округа в информационно-телекоммуникационной сети «Интернет».</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сельском населенном пункте указанная информация может доводиться до сведения граждан также старостой сельского населенного пункта.</w:t>
      </w:r>
    </w:p>
    <w:p w:rsidR="00C5548F" w:rsidRPr="000272C5" w:rsidRDefault="00C5548F" w:rsidP="00C5548F">
      <w:pPr>
        <w:pStyle w:val="ConsPlusNormal"/>
        <w:jc w:val="center"/>
        <w:rPr>
          <w:rFonts w:ascii="Liberation Serif" w:hAnsi="Liberation Serif" w:cs="Liberation Serif"/>
          <w:b/>
          <w:sz w:val="28"/>
          <w:szCs w:val="28"/>
        </w:rPr>
      </w:pPr>
    </w:p>
    <w:p w:rsidR="00C5548F" w:rsidRPr="000272C5" w:rsidRDefault="00C5548F" w:rsidP="00C5548F">
      <w:pPr>
        <w:pStyle w:val="ConsPlusNormal"/>
        <w:jc w:val="center"/>
        <w:rPr>
          <w:rFonts w:ascii="Liberation Serif" w:hAnsi="Liberation Serif" w:cs="Liberation Serif"/>
          <w:b/>
          <w:sz w:val="28"/>
          <w:szCs w:val="28"/>
        </w:rPr>
      </w:pPr>
      <w:r w:rsidRPr="000272C5">
        <w:rPr>
          <w:rFonts w:ascii="Liberation Serif" w:hAnsi="Liberation Serif" w:cs="Liberation Serif"/>
          <w:b/>
          <w:sz w:val="28"/>
          <w:szCs w:val="28"/>
        </w:rPr>
        <w:t xml:space="preserve">Глава 5. Порядок формирования и деятельности комиссии по </w:t>
      </w:r>
      <w:r w:rsidRPr="000272C5">
        <w:rPr>
          <w:rFonts w:ascii="Liberation Serif" w:hAnsi="Liberation Serif" w:cs="Liberation Serif"/>
          <w:b/>
          <w:sz w:val="28"/>
          <w:szCs w:val="28"/>
        </w:rPr>
        <w:lastRenderedPageBreak/>
        <w:t>проведению конкурсного отбора инициативных проектов</w:t>
      </w:r>
    </w:p>
    <w:p w:rsidR="00C5548F" w:rsidRPr="000272C5" w:rsidRDefault="00C5548F" w:rsidP="00C5548F">
      <w:pPr>
        <w:pStyle w:val="ConsPlusNormal"/>
        <w:jc w:val="center"/>
        <w:rPr>
          <w:rFonts w:ascii="Liberation Serif" w:hAnsi="Liberation Serif" w:cs="Liberation Serif"/>
          <w:b/>
          <w:sz w:val="28"/>
          <w:szCs w:val="28"/>
        </w:rPr>
      </w:pP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41.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42. 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включена в ее состав на основе предложений Думы Артемовского городского округа. Состав конкурсной комиссии формируется таким образом, чтобы была исключена возможность возникновения конфликта интересов, которые могут повлиять на принимаемые конкурсной комиссией решения. </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Конкурсную комиссию возглавляет глава Артемовского городского округа. </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Число членов конкурсной комиссии должно составлять не менее 5 человек.</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43. Основной формой работы конкурсной комиссии является заседание конкурсной комиссии. О дате и времени заседания конкурсной комиссии ее члены уведомляются не позднее чем за 5 рабочих дней до его проведения.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Заседания конкурсной комиссии проводятся не позднее 15 дней со дня поступления в нее инициативных проектов, подлежащих рассмотрению конкурсной комиссией, с соблюдением предусмотренного пунктом 31 настоящего Положения срока рассмотрения Администрацией каждого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44. В заседаниях конкурсной комиссии вправе принимать участие приглашенные лица, не являющиеся членами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45. Инициатор (инициаторы) проекта и его (их) представитель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О заседании конкурсной комиссии, на котором планируется рассмотрение инициативного проекта, инициаторы проекта извещаются не позднее чем за 5 рабочих дней до дня его проведения.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46. Обсуждение проекта и принятие конкурсной комиссией решений производится без участия инициатора проекта и иных приглашенных лиц.</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47.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Уставом Артемовского городского округа, а также настоящим Положением.</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48.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Артемовского городского округа, в целях реализации победившего (победивших) инициативного проекта (инициативных проектов).</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49. Основными функциями конкурсной комиссии являются: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рассмотрение и оценка представленных для участия в конкурсе инициативных проектов в соответствии с пунктом 62 настоящего Положения критериями конкурсного отбора инициативных проектов;</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определение победителей конкурса.</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50.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участвующих в ее работе лично.</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51. Председатель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организует работу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председательствует на заседаниях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определяет время, место и дату заседания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осуществляет контроль за реализацией принятых конкурсной комиссией решений.</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52. Заместитель председателя конкурсной комиссии исполняет обязанности председателя конкурсной комиссии в случае его временного отсутствия.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53. Секретарь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подготавливает материалы к заседанию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ведет и оформляет протоколы заседаний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54. Члены конкурсной комиссии участвуют в заседаниях конкурсной комиссии и принятии решений.</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55. По итогам заседания конкурсной комиссией принимается решение об определении победителей конкурса.</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56.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58.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59.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60. Организационное обеспечение деятельности конкурсной комиссии осуществляет уполномоченное подразделение.</w:t>
      </w:r>
    </w:p>
    <w:p w:rsidR="00C5548F" w:rsidRPr="000272C5" w:rsidRDefault="00C5548F" w:rsidP="00C5548F">
      <w:pPr>
        <w:ind w:firstLine="709"/>
        <w:jc w:val="both"/>
        <w:rPr>
          <w:rFonts w:ascii="Liberation Serif" w:hAnsi="Liberation Serif" w:cs="Liberation Serif"/>
          <w:color w:val="000000" w:themeColor="text1"/>
          <w:sz w:val="28"/>
          <w:szCs w:val="28"/>
        </w:rPr>
      </w:pPr>
    </w:p>
    <w:p w:rsidR="00C5548F" w:rsidRPr="000272C5" w:rsidRDefault="00C5548F" w:rsidP="00C5548F">
      <w:pPr>
        <w:pStyle w:val="ConsPlusNormal"/>
        <w:jc w:val="center"/>
        <w:rPr>
          <w:rFonts w:ascii="Liberation Serif" w:hAnsi="Liberation Serif" w:cs="Liberation Serif"/>
          <w:b/>
          <w:sz w:val="28"/>
          <w:szCs w:val="28"/>
        </w:rPr>
      </w:pPr>
      <w:r w:rsidRPr="000272C5">
        <w:rPr>
          <w:rFonts w:ascii="Liberation Serif" w:hAnsi="Liberation Serif" w:cs="Liberation Serif"/>
          <w:b/>
          <w:sz w:val="28"/>
          <w:szCs w:val="28"/>
        </w:rPr>
        <w:t>Глава 6. Порядок проведения конкурсного отбора инициативных проектов</w:t>
      </w:r>
    </w:p>
    <w:p w:rsidR="00C5548F" w:rsidRPr="000272C5" w:rsidRDefault="00C5548F" w:rsidP="00C5548F">
      <w:pPr>
        <w:pStyle w:val="ConsPlusNormal"/>
        <w:jc w:val="center"/>
        <w:rPr>
          <w:rFonts w:ascii="Liberation Serif" w:hAnsi="Liberation Serif" w:cs="Liberation Serif"/>
          <w:b/>
          <w:sz w:val="28"/>
          <w:szCs w:val="28"/>
        </w:rPr>
      </w:pP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61. Не позднее следующего рабочего дня со дня принятия решения, предусмотренного подпунктом 2 пункта 35 настоящего Положения, уполномоченное подразделение направляет соответствующие инициативные проекты в конкурсную комиссию.</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62. Конкурсная комиссия осуществляет рассмотрение и оценку инициативных проектов в соответствии с критериями, указанными в приложении № 2 к настоящему Положению, в течение пяти рабочих дней со дня их поступления в конкурсную комиссию.</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63. Оценка инициативного проекта осуществляется путем присвоения баллов по каждому предусмотренному критерию каждым членом конкурсной комиссии исходя из своего внутреннего убеждения (далее - индивидуальная оценка).</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64. Максимальная индивидуальная оценка инициативного проекта составляет 100 баллов, минимальная - 0 баллов.</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Для определения итогового количества баллов по инициативному проекту суммируются индивидуальные оценки всех членов конкурсной комиссии.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65. По итогам конкурсного отбора конкурсная комиссия принимает решение о признании одного или нескольких инициативных проектов прошедшим (прошедшими) конкурсный отбор.</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66. Инициативный проект признается прошедшим конкурсный отбор при условии, если он набрал наибольшее итоговое количество баллов по сравнению с другими инициативными проектами, с учетом размера средств бюджета Артемовского городского округа, которые могут быть направлены на реализацию инициативных проектов, а также положений части второй настоящего пункта. Иные инициативные проекты признаются не прошедшими конкурсный отбор.</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случае если два и более инициативных проекта набрали равное итоговое количество баллов, но при этом средства бюджета Артемовского городского округа могут быть направлены на реализацию только одного инициативного проекта, прошедшим конкурсный отбор признается тот инициативный проект, который получил наибольшую поддержку со стороны граждан, достигших шестнадцатилетнего возраста и проживающих на территории Артемовского городского округа, по результатам опроса, проведенного в соответствии с пунктом 24 настоящего Положения (в случае его проведения) и (или) по результатам обсуждения инициативного проекта в соответствии с пунктом 28 настоящего Положения.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раньше.</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67.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Артемовского городского округа, необходимых для реализации данных инициативных проектов.</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68. Уполномоченное подразделение на основании решения конкурсной комиссии в течение трех рабочих дней со дня проведения конкурсного отбора обеспечивает подготовку следующих решений Администрации:</w:t>
      </w:r>
    </w:p>
    <w:p w:rsidR="00C5548F" w:rsidRPr="000272C5" w:rsidRDefault="00C5548F" w:rsidP="00C5548F">
      <w:pPr>
        <w:ind w:firstLine="709"/>
        <w:jc w:val="both"/>
        <w:rPr>
          <w:rFonts w:ascii="Liberation Serif" w:hAnsi="Liberation Serif" w:cs="Liberation Serif"/>
          <w:color w:val="000000" w:themeColor="text1"/>
          <w:sz w:val="28"/>
          <w:szCs w:val="28"/>
        </w:rPr>
      </w:pPr>
      <w:bookmarkStart w:id="10" w:name="P196"/>
      <w:bookmarkEnd w:id="10"/>
      <w:r w:rsidRPr="000272C5">
        <w:rPr>
          <w:rFonts w:ascii="Liberation Serif" w:hAnsi="Liberation Serif" w:cs="Liberation Serif"/>
          <w:color w:val="000000" w:themeColor="text1"/>
          <w:sz w:val="28"/>
          <w:szCs w:val="28"/>
        </w:rPr>
        <w:t>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w:t>
      </w:r>
    </w:p>
    <w:p w:rsidR="00C5548F" w:rsidRPr="000272C5" w:rsidRDefault="00C5548F" w:rsidP="00C5548F">
      <w:pPr>
        <w:ind w:firstLine="709"/>
        <w:jc w:val="both"/>
        <w:rPr>
          <w:rFonts w:ascii="Liberation Serif" w:hAnsi="Liberation Serif" w:cs="Liberation Serif"/>
          <w:color w:val="000000" w:themeColor="text1"/>
          <w:sz w:val="28"/>
          <w:szCs w:val="28"/>
        </w:rPr>
      </w:pPr>
      <w:bookmarkStart w:id="11" w:name="P197"/>
      <w:bookmarkEnd w:id="11"/>
      <w:r w:rsidRPr="000272C5">
        <w:rPr>
          <w:rFonts w:ascii="Liberation Serif" w:hAnsi="Liberation Serif" w:cs="Liberation Serif"/>
          <w:color w:val="000000" w:themeColor="text1"/>
          <w:sz w:val="28"/>
          <w:szCs w:val="28"/>
        </w:rPr>
        <w:lastRenderedPageBreak/>
        <w:t>2) об отказе в поддержке инициативного проекта, не прошедшего конкурсный отбор (отдельно по каждому такому инициативному проекту).</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Решение, указанное в подпункте 1 части первой настоящего пункта, принимается в форме постановления Администрации.</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Решение, указанное в подпункте 2 части первой настоящего пункта, принимается в форме уведомления за подписью главы Артемовского городского округа.</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Копия соответствующего постановления с приложением реквизитов для внесения инициативных платежей в доход бюджета Артемовского городского округа в соответствии с пунктом 72 настоящего Положения или уведомление направляется уполномоченным подразделением инициатору (инициаторам) проекта (представителю инициатора проекта) в течение трех рабочих дней со дня принятия соответствующего решения.</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69. В случае принятия решения, указанного в подпункте 2 части первой пункта 68 настоящего Положения, инициативный проект возвращается инициатору проекта (представителю инициатора проекта).</w:t>
      </w:r>
    </w:p>
    <w:p w:rsidR="00C5548F" w:rsidRPr="000272C5" w:rsidRDefault="00C5548F" w:rsidP="00C5548F">
      <w:pPr>
        <w:jc w:val="center"/>
        <w:rPr>
          <w:rFonts w:ascii="Liberation Serif" w:hAnsi="Liberation Serif" w:cs="Liberation Serif"/>
          <w:b/>
          <w:bCs/>
          <w:color w:val="000000" w:themeColor="text1"/>
          <w:sz w:val="28"/>
          <w:szCs w:val="28"/>
          <w:shd w:val="clear" w:color="auto" w:fill="FFFFFF"/>
        </w:rPr>
      </w:pPr>
      <w:r w:rsidRPr="000272C5">
        <w:rPr>
          <w:rFonts w:ascii="Liberation Serif" w:hAnsi="Liberation Serif" w:cs="Liberation Serif"/>
          <w:b/>
          <w:bCs/>
          <w:color w:val="000000" w:themeColor="text1"/>
          <w:sz w:val="28"/>
          <w:szCs w:val="28"/>
          <w:shd w:val="clear" w:color="auto" w:fill="FFFFFF"/>
        </w:rPr>
        <w:t>Глава 7. Порядок реализации инициативных проектов</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12" w:name="_GoBack"/>
      <w:bookmarkEnd w:id="12"/>
      <w:r w:rsidRPr="000272C5">
        <w:rPr>
          <w:rFonts w:ascii="Liberation Serif" w:hAnsi="Liberation Serif" w:cs="Liberation Serif"/>
          <w:color w:val="000000" w:themeColor="text1"/>
          <w:sz w:val="28"/>
          <w:szCs w:val="28"/>
        </w:rPr>
        <w:t xml:space="preserve">70. На основании принятых решений, предусмотренных подпунктом 1 пункта </w:t>
      </w:r>
      <w:proofErr w:type="gramStart"/>
      <w:r w:rsidRPr="000272C5">
        <w:rPr>
          <w:rFonts w:ascii="Liberation Serif" w:hAnsi="Liberation Serif" w:cs="Liberation Serif"/>
          <w:color w:val="000000" w:themeColor="text1"/>
          <w:sz w:val="28"/>
          <w:szCs w:val="28"/>
        </w:rPr>
        <w:t>35,  подпунктом</w:t>
      </w:r>
      <w:proofErr w:type="gramEnd"/>
      <w:r w:rsidRPr="000272C5">
        <w:rPr>
          <w:rFonts w:ascii="Liberation Serif" w:hAnsi="Liberation Serif" w:cs="Liberation Serif"/>
          <w:color w:val="000000" w:themeColor="text1"/>
          <w:sz w:val="28"/>
          <w:szCs w:val="28"/>
        </w:rPr>
        <w:t xml:space="preserve"> 1 части первой пункта 68 настоящего Положения, мероприятия по реализации инициативного проекта включаются в перечень мероприятий соответствующей муниципальной программы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71. Источником финансового обеспечения реализации инициативных проектов являются предусмотренные решением о бюджете Артемовского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Артемовского городского округа.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13" w:name="P207"/>
      <w:bookmarkEnd w:id="13"/>
      <w:r w:rsidRPr="000272C5">
        <w:rPr>
          <w:rFonts w:ascii="Liberation Serif" w:hAnsi="Liberation Serif" w:cs="Liberation Serif"/>
          <w:color w:val="000000" w:themeColor="text1"/>
          <w:sz w:val="28"/>
          <w:szCs w:val="28"/>
        </w:rPr>
        <w:t>72. Инициатор (инициаторы) проекта обеспечивает (обеспечивают) внесение инициативных платежей в доход бюджета Артемовского городского округа в течение пятнадцати рабочих дней со дня получения от Администрации решения, предусмотренного подпунктом 1 пункта 35 настоящего Положения, либо решения, предусмотренного подпунктом 1 части первой пункта 68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14" w:name="P208"/>
      <w:bookmarkEnd w:id="14"/>
      <w:r w:rsidRPr="000272C5">
        <w:rPr>
          <w:rFonts w:ascii="Liberation Serif" w:hAnsi="Liberation Serif" w:cs="Liberation Serif"/>
          <w:color w:val="000000" w:themeColor="text1"/>
          <w:sz w:val="28"/>
          <w:szCs w:val="28"/>
        </w:rPr>
        <w:t>73. Администрация вправе принять решение об отказе в реализации инициативного проекта в форме постановления Администрации по следующим основаниям:</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1) инициатор (инициаторы) проекта не обеспечил (не обеспечили) внесение инициативных платежей в доход бюджета Артемовского городского округа, предусмотренных пунктом 72 настоящего Положения, в установленный срок;</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увеличение необходимых расходов на реализацию инициативного проекта более чем на 20% по сравнению с размером таких расходов, предполагавшимся при принятии решения о поддержке инициативного проекта и продолжении работы над ним, при отсутствии дополнительных необходимых средств в бюджете Артемовского городского округа и отказе инициатора (инициаторов) проекта по предложению Администрации, направленному в соответствии с пунктом 75 настоящего Положения, обеспечить дополнительное внесение инициативных платежей в размере, необходимом для завершения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невозможность завершения работ по строительству (реконструкции, модернизации, капитальному ремонту, благоустройству) объектов инициативного проекта по причинам, выявленным после принятия Администрацией решения о поддержке инициативного проекта и продолжении работы над ним.</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74. Администрация принимает решение, указанное в пункте 73 настоящего Положения, в течение пятнадцати рабочих дней со дня наступления основания для его принятия. Соответствующее решение должно содержать указание на основание для его принятия со ссылкой на конкретный подпункт пункта 73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Копия постановления Администрации городского округа об отказе в реализации инициативного проекта направляется уполномоченным подразделением инициатору (инициаторам) проекта (представителю инициатора проекта) в течение двух рабочих дней со дня издания.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Решение Администрации городского округа об отказе в реализации инициативного проекта может быть обжаловано в установленном законодательством порядке.</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bookmarkStart w:id="15" w:name="P215"/>
      <w:bookmarkEnd w:id="15"/>
      <w:r w:rsidRPr="000272C5">
        <w:rPr>
          <w:rFonts w:ascii="Liberation Serif" w:hAnsi="Liberation Serif" w:cs="Liberation Serif"/>
          <w:color w:val="000000" w:themeColor="text1"/>
          <w:sz w:val="28"/>
          <w:szCs w:val="28"/>
        </w:rPr>
        <w:t>75. В случае выявления Администрацией в ходе реализации инициативного проекта факта увеличения необходимых расходов на реализацию соответствующего проекта более чем на 20% по сравнению с размером таких расходов, предполагавшимся при принятии решения о поддержке данного инициативного проекта и продолжении работы над ним, при условии отсутствия дополнительных необходимых средств в бюджете Артемовского городского округа для завершения реализации инициативного проекта Администрация в течение пяти рабочих дней письменно информирует об этих обстоятельствах инициатора (инициаторов) проекта с приложением подтверждающих документов и одновременно предлагает в течение двух месяцев обеспечить дополнительное внесение инициативных платежей в размере, необходимом для завершения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Инициатор (инициаторы) проекта в течение десяти рабочих дней со дня получения соответствующих информации и предложения обязан (обязаны) в письменном виде сообщить Администрации о согласии либо об отказе </w:t>
      </w:r>
      <w:r w:rsidRPr="000272C5">
        <w:rPr>
          <w:rFonts w:ascii="Liberation Serif" w:hAnsi="Liberation Serif" w:cs="Liberation Serif"/>
          <w:color w:val="000000" w:themeColor="text1"/>
          <w:sz w:val="28"/>
          <w:szCs w:val="28"/>
        </w:rPr>
        <w:lastRenderedPageBreak/>
        <w:t>обеспечить дополнительное внесение инициативных платежей в размере, необходимом для завершения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77. Расходование средств, предусмотренных решением о бюджете Артемовского городского округа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78.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79. Контроль за ходом реализации инициативного проекта осуществляет ответственный исполнитель муниципальной программы Артемовского городского округа, в рамках которой предусмотрена реализация соответствующего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80. Инициаторы проекта, другие граждане, проживающие на территории Артемовского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81. Ответственный исполнитель муниципальной программы Артемовского городского округа, в которую включены мероприятия по реализации инициативного проекта:</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ежемесячно в срок не позднее пятого числа месяца, следующего за отчетным, направляет в уполномоченное подразделение отчет о ходе реализации инициативного проекта, содержащий описание достигнутых результатов реализации инициативного проекта на момент подготовки отчета, в том числе описание хода работ, осуществленных/осуществляемых на объектах, либо указание актуального этапа оформления ввода объектов в эксплуатацию (если инициативный проект реализуется в отношении объектов недвижимого имущества), а также об использовании денежных средств, об имущественном и (или) трудовом участии заинтересованных в его реализации лиц;</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 xml:space="preserve">2) в срок до 31 декабря года, в котором был реализован инициативный проект, обеспечивает направление итогового отчета о реализации инициативного проекта и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в целях проведения общественного контроля за реализацией </w:t>
      </w:r>
      <w:r w:rsidRPr="000272C5">
        <w:rPr>
          <w:rFonts w:ascii="Liberation Serif" w:hAnsi="Liberation Serif" w:cs="Liberation Serif"/>
          <w:color w:val="000000" w:themeColor="text1"/>
          <w:sz w:val="28"/>
          <w:szCs w:val="28"/>
        </w:rPr>
        <w:lastRenderedPageBreak/>
        <w:t>проекта, фотографии и др.) в уполномоченное подразделение.</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82. Итоговый отчет о реализации инициативного проекта в обязательном порядке должен содержать:</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1) часть территории Артемовского городского округа, на которой был реализован инициативный проект с указанием названия соответствующего населенного пункта,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3) объем средств бюджета Артемовского городского округа, которые были израсходованы на реализацию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4) общий размер внесенных инициативных платежей (в случае внесения инициативных платежей);</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7) сведения о наличии остатка инициативных платежей, не использованных в целях реализации инициативного проекта (при наличии такого остатка).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83.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в газете «Артемовский рабочий» и размещению на официальном сайте Артемовского городского округа в сети «Интернет» не реже одного раза в квартал в течение срока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84. Отчет об итогах реализации инициативного проекта подлежит опубликованию (обнародованию) в газете «Артемовский рабочий» и размещению на официальном сайте Артемовского городского округа в сети «Интернет» в течение тридцати календарных дней со дня завершения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85. Под завершением реализации инициативного проекта понимается завершение выполнения всех действий, необходимых для реализации инициативного проекта.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lastRenderedPageBreak/>
        <w:t>86. Опубликование (обнародование) в газете «Артемовский рабочий» и размещение на официальном сайте Артемовского городского округа в сети «Интернет» информации и отчета, указанных в пунктах 83 и 84 настоящего Положения, обеспечивает уполномоченное подразделение.</w:t>
      </w:r>
    </w:p>
    <w:p w:rsidR="00C5548F" w:rsidRPr="000272C5" w:rsidRDefault="00C5548F" w:rsidP="00C5548F">
      <w:pPr>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В сельском населенном пункте указанная в настоящем пункте информация может доводиться до сведения граждан также старостой сельского населенного пункта.</w:t>
      </w:r>
    </w:p>
    <w:p w:rsidR="00C5548F" w:rsidRPr="000272C5" w:rsidRDefault="00C5548F" w:rsidP="00C5548F">
      <w:pPr>
        <w:ind w:firstLine="709"/>
        <w:jc w:val="both"/>
        <w:rPr>
          <w:rFonts w:ascii="Liberation Serif" w:hAnsi="Liberation Serif" w:cs="Liberation Serif"/>
          <w:color w:val="000000" w:themeColor="text1"/>
          <w:sz w:val="28"/>
          <w:szCs w:val="28"/>
          <w:highlight w:val="yellow"/>
        </w:rPr>
      </w:pPr>
    </w:p>
    <w:p w:rsidR="00C5548F" w:rsidRPr="000272C5" w:rsidRDefault="00C5548F" w:rsidP="00C5548F">
      <w:pPr>
        <w:ind w:firstLine="709"/>
        <w:jc w:val="both"/>
        <w:rPr>
          <w:rFonts w:ascii="Liberation Serif" w:hAnsi="Liberation Serif" w:cs="Liberation Serif"/>
          <w:color w:val="000000" w:themeColor="text1"/>
          <w:sz w:val="28"/>
          <w:szCs w:val="28"/>
          <w:highlight w:val="yellow"/>
        </w:rPr>
      </w:pPr>
    </w:p>
    <w:p w:rsidR="00C5548F" w:rsidRPr="000272C5" w:rsidRDefault="00C5548F" w:rsidP="00C5548F">
      <w:pPr>
        <w:ind w:firstLine="709"/>
        <w:jc w:val="center"/>
        <w:rPr>
          <w:rFonts w:ascii="Liberation Serif" w:hAnsi="Liberation Serif" w:cs="Liberation Serif"/>
          <w:color w:val="000000" w:themeColor="text1"/>
          <w:sz w:val="28"/>
          <w:szCs w:val="28"/>
          <w:highlight w:val="yellow"/>
        </w:rPr>
      </w:pPr>
      <w:r w:rsidRPr="000272C5">
        <w:rPr>
          <w:rFonts w:ascii="Liberation Serif" w:eastAsiaTheme="minorEastAsia" w:hAnsi="Liberation Serif" w:cs="Liberation Serif"/>
          <w:b/>
          <w:color w:val="000000" w:themeColor="text1"/>
          <w:sz w:val="28"/>
          <w:szCs w:val="28"/>
        </w:rPr>
        <w:t>Глава 8. Порядок расчета и возврата сумм инициативных платежей, подлежащих возврату лицам, осуществившим их перечисление в бюджет Артемовского городского округа</w:t>
      </w:r>
    </w:p>
    <w:p w:rsidR="00C5548F" w:rsidRPr="000272C5" w:rsidRDefault="00C5548F" w:rsidP="00C5548F">
      <w:pPr>
        <w:ind w:firstLine="709"/>
        <w:jc w:val="both"/>
        <w:rPr>
          <w:rFonts w:ascii="Liberation Serif" w:hAnsi="Liberation Serif" w:cs="Liberation Serif"/>
          <w:color w:val="000000" w:themeColor="text1"/>
          <w:sz w:val="28"/>
          <w:szCs w:val="28"/>
          <w:highlight w:val="yellow"/>
        </w:rPr>
      </w:pP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Артемовского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Артемовского городского округа.</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88.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89. В течение десяти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главный администратор доходов бюджета Артемовского городского округа, осуществляющий учет инициативных платежей по инициативному проекту производит расчет суммы инициативных платежей, подлежащей возврату, и направляет инициатору (инициаторам) проекта (представителю инициатора проекта), контактные данные которого (которых) указаны в заявке, уведомление о наличии остатка инициативных платежей, подлежащего возврату.</w:t>
      </w:r>
    </w:p>
    <w:p w:rsidR="00C5548F" w:rsidRPr="000272C5" w:rsidRDefault="00C5548F" w:rsidP="00C5548F">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bookmarkStart w:id="16" w:name="P243"/>
      <w:bookmarkEnd w:id="16"/>
      <w:r w:rsidRPr="000272C5">
        <w:rPr>
          <w:rFonts w:ascii="Liberation Serif" w:hAnsi="Liberation Serif" w:cs="Liberation Serif"/>
          <w:color w:val="000000" w:themeColor="text1"/>
          <w:sz w:val="28"/>
          <w:szCs w:val="28"/>
        </w:rPr>
        <w:lastRenderedPageBreak/>
        <w:t>90. Для осуществления возврата денежных средств лицо (в том числе организация), внесшее инициативный платеж в бюджет Артемовского городского округа, представляет в Администрацию заявление на возврат денежных средств с указанием банковских реквизитов счета, на который следует осуществить возврат денежных средств, и согласие на обработку персональных данных по форме, установленной приложением № 1 к настоящему Положению.</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pPr>
      <w:r w:rsidRPr="000272C5">
        <w:rPr>
          <w:rFonts w:ascii="Liberation Serif" w:hAnsi="Liberation Serif" w:cs="Liberation Serif"/>
          <w:color w:val="000000" w:themeColor="text1"/>
          <w:sz w:val="28"/>
          <w:szCs w:val="28"/>
        </w:rPr>
        <w:t>91. Возврат денежных средств осуществляется в течение пятнадцати рабочих дней со дня поступления в Администрацию заявления на возврат денежных средств, указанного в пункте 90 настоящего Положения.</w:t>
      </w:r>
    </w:p>
    <w:p w:rsidR="00C5548F" w:rsidRPr="000272C5" w:rsidRDefault="00C5548F" w:rsidP="00C5548F">
      <w:pPr>
        <w:pStyle w:val="ConsPlusNormal"/>
        <w:ind w:firstLine="709"/>
        <w:jc w:val="both"/>
        <w:rPr>
          <w:rFonts w:ascii="Liberation Serif" w:hAnsi="Liberation Serif" w:cs="Liberation Serif"/>
          <w:color w:val="000000" w:themeColor="text1"/>
          <w:sz w:val="28"/>
          <w:szCs w:val="28"/>
        </w:rPr>
        <w:sectPr w:rsidR="00C5548F" w:rsidRPr="000272C5" w:rsidSect="008971D6">
          <w:headerReference w:type="even" r:id="rId7"/>
          <w:headerReference w:type="default" r:id="rId8"/>
          <w:pgSz w:w="11900" w:h="16840"/>
          <w:pgMar w:top="1134" w:right="850" w:bottom="1134" w:left="1701" w:header="708" w:footer="708" w:gutter="0"/>
          <w:cols w:space="708"/>
          <w:titlePg/>
          <w:docGrid w:linePitch="360"/>
        </w:sectPr>
      </w:pPr>
      <w:r w:rsidRPr="000272C5">
        <w:rPr>
          <w:rFonts w:ascii="Liberation Serif" w:hAnsi="Liberation Serif" w:cs="Liberation Serif"/>
          <w:color w:val="000000" w:themeColor="text1"/>
          <w:sz w:val="28"/>
          <w:szCs w:val="28"/>
        </w:rPr>
        <w:t>92. Предельный срок подачи заявления на возврат денежных средств составляет три года со дня направления инициатору (инициаторам) проекта (представителю инициатора проекта) уведомления, указанного в пункте 89 настоящего Положения.</w:t>
      </w:r>
    </w:p>
    <w:p w:rsidR="00C5548F" w:rsidRPr="000272C5" w:rsidRDefault="00C5548F" w:rsidP="00C5548F">
      <w:pPr>
        <w:pStyle w:val="ConsPlusNormal"/>
        <w:ind w:firstLine="5245"/>
        <w:outlineLvl w:val="1"/>
        <w:rPr>
          <w:rFonts w:ascii="Liberation Serif" w:hAnsi="Liberation Serif" w:cs="Liberation Serif"/>
          <w:sz w:val="28"/>
          <w:szCs w:val="28"/>
        </w:rPr>
      </w:pPr>
      <w:r w:rsidRPr="000272C5">
        <w:rPr>
          <w:rFonts w:ascii="Liberation Serif" w:hAnsi="Liberation Serif" w:cs="Liberation Serif"/>
          <w:sz w:val="28"/>
          <w:szCs w:val="28"/>
        </w:rPr>
        <w:lastRenderedPageBreak/>
        <w:t>Приложение N 1</w:t>
      </w:r>
    </w:p>
    <w:p w:rsidR="00C5548F" w:rsidRPr="000272C5" w:rsidRDefault="00C5548F" w:rsidP="00C5548F">
      <w:pPr>
        <w:pStyle w:val="ConsPlusNormal"/>
        <w:ind w:firstLine="5245"/>
        <w:rPr>
          <w:rFonts w:ascii="Liberation Serif" w:hAnsi="Liberation Serif" w:cs="Liberation Serif"/>
          <w:sz w:val="28"/>
          <w:szCs w:val="28"/>
        </w:rPr>
      </w:pPr>
      <w:r w:rsidRPr="000272C5">
        <w:rPr>
          <w:rFonts w:ascii="Liberation Serif" w:hAnsi="Liberation Serif" w:cs="Liberation Serif"/>
          <w:sz w:val="28"/>
          <w:szCs w:val="28"/>
        </w:rPr>
        <w:t>к Положению о реализации</w:t>
      </w:r>
    </w:p>
    <w:p w:rsidR="00C5548F" w:rsidRPr="000272C5" w:rsidRDefault="00C5548F" w:rsidP="00C5548F">
      <w:pPr>
        <w:pStyle w:val="ConsPlusNormal"/>
        <w:ind w:firstLine="5245"/>
        <w:rPr>
          <w:rFonts w:ascii="Liberation Serif" w:hAnsi="Liberation Serif" w:cs="Liberation Serif"/>
          <w:sz w:val="28"/>
          <w:szCs w:val="28"/>
        </w:rPr>
      </w:pPr>
      <w:r w:rsidRPr="000272C5">
        <w:rPr>
          <w:rFonts w:ascii="Liberation Serif" w:hAnsi="Liberation Serif" w:cs="Liberation Serif"/>
          <w:sz w:val="28"/>
          <w:szCs w:val="28"/>
        </w:rPr>
        <w:t>инициативных проектов на территории</w:t>
      </w:r>
    </w:p>
    <w:p w:rsidR="00C5548F" w:rsidRPr="000272C5" w:rsidRDefault="00C5548F" w:rsidP="00C5548F">
      <w:pPr>
        <w:pStyle w:val="ConsPlusNormal"/>
        <w:ind w:firstLine="5245"/>
        <w:rPr>
          <w:rFonts w:ascii="Liberation Serif" w:hAnsi="Liberation Serif" w:cs="Liberation Serif"/>
          <w:sz w:val="28"/>
          <w:szCs w:val="28"/>
        </w:rPr>
      </w:pPr>
      <w:r w:rsidRPr="000272C5">
        <w:rPr>
          <w:rFonts w:ascii="Liberation Serif" w:hAnsi="Liberation Serif" w:cs="Liberation Serif"/>
          <w:sz w:val="28"/>
          <w:szCs w:val="28"/>
        </w:rPr>
        <w:t>Артемовского городского округа</w:t>
      </w:r>
    </w:p>
    <w:p w:rsidR="00C5548F" w:rsidRPr="000272C5" w:rsidRDefault="00C5548F" w:rsidP="00C5548F">
      <w:pPr>
        <w:pStyle w:val="ConsPlusNormal"/>
        <w:jc w:val="both"/>
        <w:rPr>
          <w:rFonts w:ascii="Liberation Serif" w:hAnsi="Liberation Serif" w:cs="Liberation Serif"/>
          <w:sz w:val="28"/>
          <w:szCs w:val="28"/>
        </w:rPr>
      </w:pP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в Администрацию Артемовского городского округа</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от _________________________________________________</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___________________________________________________,</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(Ф.И.О.)</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проживающего по адресу:</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____________________________________________________</w:t>
      </w:r>
    </w:p>
    <w:p w:rsidR="00C5548F" w:rsidRPr="000272C5" w:rsidRDefault="00C5548F" w:rsidP="00C5548F">
      <w:pPr>
        <w:pStyle w:val="ConsPlusNonformat"/>
        <w:jc w:val="right"/>
        <w:rPr>
          <w:rFonts w:ascii="Liberation Serif" w:hAnsi="Liberation Serif" w:cs="Liberation Serif"/>
          <w:sz w:val="28"/>
          <w:szCs w:val="28"/>
        </w:rPr>
      </w:pPr>
      <w:r w:rsidRPr="000272C5">
        <w:rPr>
          <w:rFonts w:ascii="Liberation Serif" w:hAnsi="Liberation Serif" w:cs="Liberation Serif"/>
          <w:sz w:val="28"/>
          <w:szCs w:val="28"/>
        </w:rPr>
        <w:t xml:space="preserve">                       ____________________________________________________</w:t>
      </w:r>
    </w:p>
    <w:p w:rsidR="00C5548F" w:rsidRPr="000272C5" w:rsidRDefault="00C5548F" w:rsidP="00C5548F">
      <w:pPr>
        <w:pStyle w:val="ConsPlusNonformat"/>
        <w:jc w:val="both"/>
        <w:rPr>
          <w:rFonts w:ascii="Liberation Serif" w:hAnsi="Liberation Serif" w:cs="Liberation Serif"/>
          <w:sz w:val="28"/>
          <w:szCs w:val="28"/>
        </w:rPr>
      </w:pPr>
    </w:p>
    <w:p w:rsidR="00C5548F" w:rsidRPr="000272C5" w:rsidRDefault="00C5548F" w:rsidP="00C5548F">
      <w:pPr>
        <w:pStyle w:val="ConsPlusNonformat"/>
        <w:jc w:val="center"/>
        <w:rPr>
          <w:rFonts w:ascii="Liberation Serif" w:hAnsi="Liberation Serif" w:cs="Liberation Serif"/>
          <w:sz w:val="28"/>
          <w:szCs w:val="28"/>
        </w:rPr>
      </w:pPr>
      <w:bookmarkStart w:id="17" w:name="P264"/>
      <w:bookmarkEnd w:id="17"/>
      <w:r w:rsidRPr="000272C5">
        <w:rPr>
          <w:rFonts w:ascii="Liberation Serif" w:hAnsi="Liberation Serif" w:cs="Liberation Serif"/>
          <w:sz w:val="28"/>
          <w:szCs w:val="28"/>
        </w:rPr>
        <w:t>СОГЛАСИЕ</w:t>
      </w:r>
    </w:p>
    <w:p w:rsidR="00C5548F" w:rsidRPr="000272C5" w:rsidRDefault="00C5548F" w:rsidP="00C5548F">
      <w:pPr>
        <w:pStyle w:val="ConsPlusNonformat"/>
        <w:jc w:val="center"/>
        <w:rPr>
          <w:rFonts w:ascii="Liberation Serif" w:hAnsi="Liberation Serif" w:cs="Liberation Serif"/>
          <w:sz w:val="28"/>
          <w:szCs w:val="28"/>
        </w:rPr>
      </w:pPr>
      <w:r w:rsidRPr="000272C5">
        <w:rPr>
          <w:rFonts w:ascii="Liberation Serif" w:hAnsi="Liberation Serif" w:cs="Liberation Serif"/>
          <w:sz w:val="28"/>
          <w:szCs w:val="28"/>
        </w:rPr>
        <w:t>НА ОБРАБОТКУ ПЕРСОНАЛЬНЫХ ДАННЫХ</w:t>
      </w:r>
    </w:p>
    <w:p w:rsidR="00C5548F" w:rsidRPr="000272C5" w:rsidRDefault="00C5548F" w:rsidP="00C5548F">
      <w:pPr>
        <w:pStyle w:val="ConsPlusNonformat"/>
        <w:jc w:val="both"/>
        <w:rPr>
          <w:rFonts w:ascii="Liberation Serif" w:hAnsi="Liberation Serif" w:cs="Liberation Serif"/>
          <w:sz w:val="28"/>
          <w:szCs w:val="28"/>
        </w:rPr>
      </w:pP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Я, ___________________________________________________________________,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 xml:space="preserve">                                   (Ф.И.О.)</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проживающий по адресу:</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__________________________________________________________________________,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документ, удостоверяющий личность: серия ___________ номер 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выдан _____________________________________________________________________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__________________________________________________________________________,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согласен на обработку моих персональных данных Администрацией Артемовского городского округа (далее - Оператор), содержащихся в документах, представленных мною Оператору по вопросам внесения и реализации инициативного проекта ________________________________, а именно: фамилия, имя, отчество (при наличии); адрес места жительства; дата и место рождения; данные документа, удостоверяющего личность; гражданство; телефон; адрес электронной почты.</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Обработка персональных данных будет осуществляться Оператором в целях организации исполнения своих полномочий, предусмотренных Положением о реализации инициативных проектов на территории Артемовского городского округа, утвержденным решением Думы Артемовского городского округа от ______________ N 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 xml:space="preserve">Настоящее согласие дано на осуществление Оператором следующих действий с моими персональными данными: сбор, систематизация, накопление, </w:t>
      </w:r>
      <w:r w:rsidRPr="000272C5">
        <w:rPr>
          <w:rFonts w:ascii="Liberation Serif" w:hAnsi="Liberation Serif" w:cs="Liberation Serif"/>
          <w:sz w:val="28"/>
          <w:szCs w:val="28"/>
        </w:rPr>
        <w:lastRenderedPageBreak/>
        <w:t>хранение, использование, распространение, обезличивание, блокирование, передача.</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Настоящее согласие дано мною на срок хранения документов, направленных мною Оператору, установленный документами, регламентирующими деятельность Оператора.</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Настоящее согласие вступает в действие с момента его подписания.</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C5548F" w:rsidRPr="000272C5" w:rsidRDefault="00C5548F" w:rsidP="00C5548F">
      <w:pPr>
        <w:pStyle w:val="ConsPlusNonformat"/>
        <w:jc w:val="both"/>
        <w:rPr>
          <w:rFonts w:ascii="Liberation Serif" w:hAnsi="Liberation Serif" w:cs="Liberation Serif"/>
          <w:sz w:val="28"/>
          <w:szCs w:val="28"/>
        </w:rPr>
      </w:pP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__________________________________                  _______________________</w:t>
      </w:r>
    </w:p>
    <w:p w:rsidR="00C5548F" w:rsidRPr="000272C5" w:rsidRDefault="00C5548F" w:rsidP="00C5548F">
      <w:pPr>
        <w:pStyle w:val="ConsPlusNonformat"/>
        <w:jc w:val="both"/>
        <w:rPr>
          <w:rFonts w:ascii="Liberation Serif" w:hAnsi="Liberation Serif" w:cs="Liberation Serif"/>
          <w:sz w:val="28"/>
          <w:szCs w:val="28"/>
        </w:rPr>
      </w:pPr>
      <w:r w:rsidRPr="000272C5">
        <w:rPr>
          <w:rFonts w:ascii="Liberation Serif" w:hAnsi="Liberation Serif" w:cs="Liberation Serif"/>
          <w:sz w:val="28"/>
          <w:szCs w:val="28"/>
        </w:rPr>
        <w:t xml:space="preserve">             (Ф.И.О.)                                      (Подпись)</w:t>
      </w:r>
    </w:p>
    <w:p w:rsidR="00C5548F" w:rsidRPr="000272C5" w:rsidRDefault="00C5548F" w:rsidP="00C5548F">
      <w:pPr>
        <w:pStyle w:val="ConsPlusNonformat"/>
        <w:jc w:val="both"/>
        <w:rPr>
          <w:rFonts w:ascii="Liberation Serif" w:hAnsi="Liberation Serif" w:cs="Liberation Serif"/>
          <w:sz w:val="28"/>
          <w:szCs w:val="28"/>
        </w:rPr>
      </w:pPr>
    </w:p>
    <w:p w:rsidR="00C5548F" w:rsidRPr="000272C5" w:rsidRDefault="00C5548F" w:rsidP="00C5548F">
      <w:pPr>
        <w:pStyle w:val="ConsPlusNonformat"/>
        <w:jc w:val="both"/>
        <w:rPr>
          <w:rFonts w:ascii="Liberation Serif" w:hAnsi="Liberation Serif" w:cs="Liberation Serif"/>
          <w:sz w:val="28"/>
          <w:szCs w:val="28"/>
        </w:rPr>
        <w:sectPr w:rsidR="00C5548F" w:rsidRPr="000272C5" w:rsidSect="008971D6">
          <w:pgSz w:w="11900" w:h="16840"/>
          <w:pgMar w:top="1134" w:right="850" w:bottom="1134" w:left="1701" w:header="708" w:footer="708" w:gutter="0"/>
          <w:cols w:space="708"/>
          <w:titlePg/>
          <w:docGrid w:linePitch="360"/>
        </w:sectPr>
      </w:pPr>
      <w:r w:rsidRPr="000272C5">
        <w:rPr>
          <w:rFonts w:ascii="Liberation Serif" w:hAnsi="Liberation Serif" w:cs="Liberation Serif"/>
          <w:sz w:val="28"/>
          <w:szCs w:val="28"/>
        </w:rPr>
        <w:t>"__" ____________ 20__ г.</w:t>
      </w:r>
    </w:p>
    <w:p w:rsidR="00C5548F" w:rsidRPr="000272C5" w:rsidRDefault="00C5548F" w:rsidP="00C5548F">
      <w:pPr>
        <w:pStyle w:val="ConsPlusNormal"/>
        <w:jc w:val="right"/>
        <w:outlineLvl w:val="1"/>
        <w:rPr>
          <w:rFonts w:ascii="Liberation Serif" w:hAnsi="Liberation Serif" w:cs="Liberation Serif"/>
          <w:sz w:val="28"/>
          <w:szCs w:val="28"/>
        </w:rPr>
      </w:pPr>
      <w:r w:rsidRPr="000272C5">
        <w:rPr>
          <w:rFonts w:ascii="Liberation Serif" w:hAnsi="Liberation Serif" w:cs="Liberation Serif"/>
          <w:sz w:val="28"/>
          <w:szCs w:val="28"/>
        </w:rPr>
        <w:lastRenderedPageBreak/>
        <w:t>Приложение № 2</w:t>
      </w:r>
    </w:p>
    <w:p w:rsidR="00C5548F" w:rsidRPr="000272C5" w:rsidRDefault="00C5548F" w:rsidP="00C5548F">
      <w:pPr>
        <w:pStyle w:val="ConsPlusNormal"/>
        <w:jc w:val="right"/>
        <w:rPr>
          <w:rFonts w:ascii="Liberation Serif" w:hAnsi="Liberation Serif" w:cs="Liberation Serif"/>
          <w:sz w:val="28"/>
          <w:szCs w:val="28"/>
        </w:rPr>
      </w:pPr>
      <w:r w:rsidRPr="000272C5">
        <w:rPr>
          <w:rFonts w:ascii="Liberation Serif" w:hAnsi="Liberation Serif" w:cs="Liberation Serif"/>
          <w:sz w:val="28"/>
          <w:szCs w:val="28"/>
        </w:rPr>
        <w:t>к Положению о реализации</w:t>
      </w:r>
    </w:p>
    <w:p w:rsidR="00C5548F" w:rsidRPr="000272C5" w:rsidRDefault="00C5548F" w:rsidP="00C5548F">
      <w:pPr>
        <w:pStyle w:val="ConsPlusNormal"/>
        <w:jc w:val="right"/>
        <w:rPr>
          <w:rFonts w:ascii="Liberation Serif" w:hAnsi="Liberation Serif" w:cs="Liberation Serif"/>
          <w:sz w:val="28"/>
          <w:szCs w:val="28"/>
        </w:rPr>
      </w:pPr>
      <w:r w:rsidRPr="000272C5">
        <w:rPr>
          <w:rFonts w:ascii="Liberation Serif" w:hAnsi="Liberation Serif" w:cs="Liberation Serif"/>
          <w:sz w:val="28"/>
          <w:szCs w:val="28"/>
        </w:rPr>
        <w:t>инициативных проектов на территории</w:t>
      </w:r>
    </w:p>
    <w:p w:rsidR="00C5548F" w:rsidRPr="000272C5" w:rsidRDefault="00C5548F" w:rsidP="00C5548F">
      <w:pPr>
        <w:pStyle w:val="ConsPlusNormal"/>
        <w:jc w:val="right"/>
        <w:rPr>
          <w:rFonts w:ascii="Liberation Serif" w:hAnsi="Liberation Serif" w:cs="Liberation Serif"/>
          <w:sz w:val="28"/>
          <w:szCs w:val="28"/>
        </w:rPr>
      </w:pPr>
      <w:r w:rsidRPr="000272C5">
        <w:rPr>
          <w:rFonts w:ascii="Liberation Serif" w:hAnsi="Liberation Serif" w:cs="Liberation Serif"/>
          <w:sz w:val="28"/>
          <w:szCs w:val="28"/>
        </w:rPr>
        <w:t>Артемовского городского округа</w:t>
      </w:r>
    </w:p>
    <w:p w:rsidR="00C5548F" w:rsidRPr="000272C5" w:rsidRDefault="00C5548F" w:rsidP="00C5548F">
      <w:pPr>
        <w:pStyle w:val="ConsPlusNormal"/>
        <w:rPr>
          <w:rFonts w:ascii="Liberation Serif" w:hAnsi="Liberation Serif" w:cs="Liberation Serif"/>
          <w:sz w:val="28"/>
          <w:szCs w:val="28"/>
        </w:rPr>
      </w:pPr>
    </w:p>
    <w:p w:rsidR="00C5548F" w:rsidRPr="000272C5" w:rsidRDefault="00C5548F" w:rsidP="00C5548F">
      <w:pPr>
        <w:pStyle w:val="ConsPlusTitle"/>
        <w:jc w:val="center"/>
        <w:rPr>
          <w:rFonts w:ascii="Liberation Serif" w:hAnsi="Liberation Serif"/>
          <w:sz w:val="28"/>
          <w:szCs w:val="28"/>
        </w:rPr>
      </w:pPr>
      <w:bookmarkStart w:id="18" w:name="P510"/>
      <w:bookmarkEnd w:id="18"/>
      <w:r w:rsidRPr="000272C5">
        <w:rPr>
          <w:rFonts w:ascii="Liberation Serif" w:hAnsi="Liberation Serif"/>
          <w:sz w:val="28"/>
          <w:szCs w:val="28"/>
        </w:rPr>
        <w:t>КРИТЕРИИ</w:t>
      </w:r>
    </w:p>
    <w:p w:rsidR="00C5548F" w:rsidRPr="000272C5" w:rsidRDefault="00C5548F" w:rsidP="00C5548F">
      <w:pPr>
        <w:pStyle w:val="ConsPlusTitle"/>
        <w:jc w:val="center"/>
        <w:rPr>
          <w:rFonts w:ascii="Liberation Serif" w:hAnsi="Liberation Serif"/>
          <w:sz w:val="28"/>
          <w:szCs w:val="28"/>
        </w:rPr>
      </w:pPr>
      <w:r w:rsidRPr="000272C5">
        <w:rPr>
          <w:rFonts w:ascii="Liberation Serif" w:hAnsi="Liberation Serif"/>
          <w:sz w:val="28"/>
          <w:szCs w:val="28"/>
        </w:rPr>
        <w:t>ОЦЕНКИ ИНИЦИАТИВНОГО ПРОЕКТА</w:t>
      </w:r>
    </w:p>
    <w:p w:rsidR="00C5548F" w:rsidRPr="000272C5" w:rsidRDefault="00C5548F" w:rsidP="00C5548F">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C5548F" w:rsidRPr="000272C5" w:rsidTr="006F14CD">
        <w:tc>
          <w:tcPr>
            <w:tcW w:w="7200"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Критерий</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Максимальный балл</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 xml:space="preserve">1. Уровень </w:t>
            </w:r>
            <w:proofErr w:type="spellStart"/>
            <w:r w:rsidRPr="000272C5">
              <w:rPr>
                <w:rFonts w:ascii="Liberation Serif" w:hAnsi="Liberation Serif" w:cs="Liberation Serif"/>
                <w:sz w:val="28"/>
                <w:szCs w:val="28"/>
              </w:rPr>
              <w:t>софинансирования</w:t>
            </w:r>
            <w:proofErr w:type="spellEnd"/>
            <w:r w:rsidRPr="000272C5">
              <w:rPr>
                <w:rFonts w:ascii="Liberation Serif" w:hAnsi="Liberation Serif" w:cs="Liberation Serif"/>
                <w:sz w:val="28"/>
                <w:szCs w:val="28"/>
              </w:rPr>
              <w:t xml:space="preserve"> проекта за счет средств бюджета Артемовского городского округа: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до 5 процентов - 20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5 до 10 процентов - 15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10 до 20 процентов - 10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20 до 30 процентов - 5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40 до 50 процентов - 3 балла;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более 50 процентов - 0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20</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2. Наличие сведений о планируемом трудовом участии заинтересованных лиц:</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не имеются - 0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имеются - 5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3. Наличие сведений о планируемом имущественном участии заинтересованных лиц:</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не имеются - 0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имеются - 5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4. Социальная эффективность от реализации проекта: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низкая - 1 балл;</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средняя - 5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высокая - 10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10</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5. Положительное восприятие населением социальной, культурной и досуговой значимости проекта (оценивается суммарно).</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Реализация проекта способствует:</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формированию точки социального притяжения - 5 баллов; сохранению или развитию объектов культурного наследия - 5 баллов; здоровому образу жизни - 5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15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6. Актуальность (острота) проблемы, на решение которой направлена реализация проекта: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 xml:space="preserve">средняя - проблема достаточно широко осознается </w:t>
            </w:r>
            <w:r w:rsidRPr="000272C5">
              <w:rPr>
                <w:rFonts w:ascii="Liberation Serif" w:hAnsi="Liberation Serif" w:cs="Liberation Serif"/>
                <w:sz w:val="28"/>
                <w:szCs w:val="28"/>
              </w:rPr>
              <w:lastRenderedPageBreak/>
              <w:t>целевой группой населения, ее решение может привести к улучшению качества жизни - 5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высокая - отсутствие решения будет негативно сказываться на качестве жизни населения - 10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lastRenderedPageBreak/>
              <w:t>15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lastRenderedPageBreak/>
              <w:t>7. Наличие в составе проекта мероприятий по уменьшению негативного воздействия на состояние окружающей среды и здоровья населения:</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не предусматривается - 0;</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наличие мероприятий, связанных с обустройством территории населенного пункта (например, озеленение), - 7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наличие мероприятий, связанных с уменьшением негативного воздействия на состояние окружающей среды (например, обустройство парковых зон), - 10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10</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 xml:space="preserve">8. Степень эффективности и </w:t>
            </w:r>
            <w:proofErr w:type="spellStart"/>
            <w:r w:rsidRPr="000272C5">
              <w:rPr>
                <w:rFonts w:ascii="Liberation Serif" w:hAnsi="Liberation Serif" w:cs="Liberation Serif"/>
                <w:sz w:val="28"/>
                <w:szCs w:val="28"/>
              </w:rPr>
              <w:t>инновационности</w:t>
            </w:r>
            <w:proofErr w:type="spellEnd"/>
            <w:r w:rsidRPr="000272C5">
              <w:rPr>
                <w:rFonts w:ascii="Liberation Serif" w:hAnsi="Liberation Serif" w:cs="Liberation Serif"/>
                <w:sz w:val="28"/>
                <w:szCs w:val="28"/>
              </w:rPr>
              <w:t xml:space="preserve"> предлагаемых в проекте технических решений:</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низкая - 1 балл;</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средняя - 3 балла;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высокая - 5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 xml:space="preserve">9. Количество прямых </w:t>
            </w:r>
            <w:proofErr w:type="spellStart"/>
            <w:r w:rsidRPr="000272C5">
              <w:rPr>
                <w:rFonts w:ascii="Liberation Serif" w:hAnsi="Liberation Serif" w:cs="Liberation Serif"/>
                <w:sz w:val="28"/>
                <w:szCs w:val="28"/>
              </w:rPr>
              <w:t>благополучателей</w:t>
            </w:r>
            <w:proofErr w:type="spellEnd"/>
            <w:r w:rsidRPr="000272C5">
              <w:rPr>
                <w:rFonts w:ascii="Liberation Serif" w:hAnsi="Liberation Serif" w:cs="Liberation Serif"/>
                <w:sz w:val="28"/>
                <w:szCs w:val="28"/>
              </w:rPr>
              <w:t xml:space="preserve"> от реализации проекта: до 100 человек - 1 балл;</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100 до 200 человек - 3 балла;</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200 до 500 человек - 5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от 500 до 1000 человек - 10 баллов;</w:t>
            </w:r>
          </w:p>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более 1000 человек - 15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15</w:t>
            </w:r>
          </w:p>
        </w:tc>
      </w:tr>
      <w:tr w:rsidR="00C5548F" w:rsidRPr="000272C5" w:rsidTr="006F14CD">
        <w:tc>
          <w:tcPr>
            <w:tcW w:w="7200" w:type="dxa"/>
          </w:tcPr>
          <w:p w:rsidR="00C5548F" w:rsidRPr="000272C5" w:rsidRDefault="00C5548F" w:rsidP="006F14CD">
            <w:pPr>
              <w:pStyle w:val="ConsPlusNormal"/>
              <w:rPr>
                <w:rFonts w:ascii="Liberation Serif" w:hAnsi="Liberation Serif" w:cs="Liberation Serif"/>
                <w:sz w:val="28"/>
                <w:szCs w:val="28"/>
              </w:rPr>
            </w:pPr>
            <w:r w:rsidRPr="000272C5">
              <w:rPr>
                <w:rFonts w:ascii="Liberation Serif" w:hAnsi="Liberation Serif" w:cs="Liberation Serif"/>
                <w:sz w:val="28"/>
                <w:szCs w:val="28"/>
              </w:rPr>
              <w:t>Всего: максимальное количество баллов</w:t>
            </w:r>
          </w:p>
        </w:tc>
        <w:tc>
          <w:tcPr>
            <w:tcW w:w="1871" w:type="dxa"/>
            <w:vAlign w:val="center"/>
          </w:tcPr>
          <w:p w:rsidR="00C5548F" w:rsidRPr="000272C5" w:rsidRDefault="00C5548F" w:rsidP="006F14CD">
            <w:pPr>
              <w:pStyle w:val="ConsPlusNormal"/>
              <w:jc w:val="center"/>
              <w:rPr>
                <w:rFonts w:ascii="Liberation Serif" w:hAnsi="Liberation Serif" w:cs="Liberation Serif"/>
                <w:sz w:val="28"/>
                <w:szCs w:val="28"/>
              </w:rPr>
            </w:pPr>
            <w:r w:rsidRPr="000272C5">
              <w:rPr>
                <w:rFonts w:ascii="Liberation Serif" w:hAnsi="Liberation Serif" w:cs="Liberation Serif"/>
                <w:sz w:val="28"/>
                <w:szCs w:val="28"/>
              </w:rPr>
              <w:t>100</w:t>
            </w:r>
          </w:p>
        </w:tc>
      </w:tr>
    </w:tbl>
    <w:p w:rsidR="00C5548F" w:rsidRPr="000272C5" w:rsidRDefault="00C5548F" w:rsidP="00C5548F">
      <w:pPr>
        <w:pStyle w:val="ConsPlusNormal"/>
        <w:rPr>
          <w:rFonts w:ascii="Liberation Serif" w:hAnsi="Liberation Serif" w:cs="Liberation Serif"/>
          <w:sz w:val="28"/>
          <w:szCs w:val="28"/>
        </w:rPr>
      </w:pPr>
    </w:p>
    <w:p w:rsidR="000368E3" w:rsidRPr="000272C5" w:rsidRDefault="000368E3" w:rsidP="00E5046A">
      <w:pPr>
        <w:pStyle w:val="ConsPlusNormal"/>
        <w:jc w:val="both"/>
        <w:rPr>
          <w:rFonts w:ascii="Liberation Serif" w:hAnsi="Liberation Serif" w:cs="Times New Roman"/>
          <w:sz w:val="28"/>
          <w:szCs w:val="28"/>
        </w:rPr>
      </w:pPr>
    </w:p>
    <w:sectPr w:rsidR="000368E3" w:rsidRPr="000272C5" w:rsidSect="00864260">
      <w:headerReference w:type="default" r:id="rId9"/>
      <w:pgSz w:w="11906" w:h="16838"/>
      <w:pgMar w:top="1134" w:right="849"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F1" w:rsidRDefault="000242F1" w:rsidP="000368E3">
      <w:pPr>
        <w:spacing w:after="0" w:line="240" w:lineRule="auto"/>
      </w:pPr>
      <w:r>
        <w:separator/>
      </w:r>
    </w:p>
  </w:endnote>
  <w:endnote w:type="continuationSeparator" w:id="0">
    <w:p w:rsidR="000242F1" w:rsidRDefault="000242F1" w:rsidP="000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F1" w:rsidRDefault="000242F1" w:rsidP="000368E3">
      <w:pPr>
        <w:spacing w:after="0" w:line="240" w:lineRule="auto"/>
      </w:pPr>
      <w:r>
        <w:separator/>
      </w:r>
    </w:p>
  </w:footnote>
  <w:footnote w:type="continuationSeparator" w:id="0">
    <w:p w:rsidR="000242F1" w:rsidRDefault="000242F1" w:rsidP="000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89844102"/>
      <w:docPartObj>
        <w:docPartGallery w:val="Page Numbers (Top of Page)"/>
        <w:docPartUnique/>
      </w:docPartObj>
    </w:sdtPr>
    <w:sdtContent>
      <w:p w:rsidR="00C5548F" w:rsidRDefault="00C5548F" w:rsidP="00C40200">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C5548F" w:rsidRDefault="00C5548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17491571"/>
      <w:docPartObj>
        <w:docPartGallery w:val="Page Numbers (Top of Page)"/>
        <w:docPartUnique/>
      </w:docPartObj>
    </w:sdtPr>
    <w:sdtEndPr>
      <w:rPr>
        <w:rStyle w:val="ab"/>
        <w:rFonts w:ascii="Times New Roman" w:hAnsi="Times New Roman" w:cs="Times New Roman"/>
      </w:rPr>
    </w:sdtEndPr>
    <w:sdtContent>
      <w:p w:rsidR="00C5548F" w:rsidRPr="00D11D90" w:rsidRDefault="00C5548F" w:rsidP="00C40200">
        <w:pPr>
          <w:pStyle w:val="a4"/>
          <w:framePr w:wrap="none" w:vAnchor="text" w:hAnchor="margin" w:xAlign="center" w:y="1"/>
          <w:rPr>
            <w:rStyle w:val="ab"/>
            <w:rFonts w:ascii="Times New Roman" w:hAnsi="Times New Roman" w:cs="Times New Roman"/>
          </w:rPr>
        </w:pPr>
        <w:r w:rsidRPr="00D11D90">
          <w:rPr>
            <w:rStyle w:val="ab"/>
            <w:rFonts w:ascii="Times New Roman" w:hAnsi="Times New Roman" w:cs="Times New Roman"/>
          </w:rPr>
          <w:fldChar w:fldCharType="begin"/>
        </w:r>
        <w:r w:rsidRPr="00D11D90">
          <w:rPr>
            <w:rStyle w:val="ab"/>
            <w:rFonts w:ascii="Times New Roman" w:hAnsi="Times New Roman" w:cs="Times New Roman"/>
          </w:rPr>
          <w:instrText xml:space="preserve"> PAGE </w:instrText>
        </w:r>
        <w:r w:rsidRPr="00D11D90">
          <w:rPr>
            <w:rStyle w:val="ab"/>
            <w:rFonts w:ascii="Times New Roman" w:hAnsi="Times New Roman" w:cs="Times New Roman"/>
          </w:rPr>
          <w:fldChar w:fldCharType="separate"/>
        </w:r>
        <w:r w:rsidR="000272C5">
          <w:rPr>
            <w:rStyle w:val="ab"/>
            <w:rFonts w:ascii="Times New Roman" w:hAnsi="Times New Roman" w:cs="Times New Roman"/>
            <w:noProof/>
          </w:rPr>
          <w:t>25</w:t>
        </w:r>
        <w:r w:rsidRPr="00D11D90">
          <w:rPr>
            <w:rStyle w:val="ab"/>
            <w:rFonts w:ascii="Times New Roman" w:hAnsi="Times New Roman" w:cs="Times New Roman"/>
          </w:rPr>
          <w:fldChar w:fldCharType="end"/>
        </w:r>
      </w:p>
    </w:sdtContent>
  </w:sdt>
  <w:p w:rsidR="00C5548F" w:rsidRPr="00D11D90" w:rsidRDefault="00C5548F">
    <w:pPr>
      <w:pStyle w:val="a4"/>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4873"/>
      <w:docPartObj>
        <w:docPartGallery w:val="Page Numbers (Top of Page)"/>
        <w:docPartUnique/>
      </w:docPartObj>
    </w:sdtPr>
    <w:sdtEndPr/>
    <w:sdtContent>
      <w:p w:rsidR="000368E3" w:rsidRDefault="000368E3">
        <w:pPr>
          <w:pStyle w:val="a4"/>
          <w:jc w:val="center"/>
        </w:pPr>
        <w:r>
          <w:fldChar w:fldCharType="begin"/>
        </w:r>
        <w:r>
          <w:instrText>PAGE   \* MERGEFORMAT</w:instrText>
        </w:r>
        <w:r>
          <w:fldChar w:fldCharType="separate"/>
        </w:r>
        <w:r w:rsidR="000272C5">
          <w:rPr>
            <w:noProof/>
          </w:rPr>
          <w:t>27</w:t>
        </w:r>
        <w:r>
          <w:fldChar w:fldCharType="end"/>
        </w:r>
      </w:p>
    </w:sdtContent>
  </w:sdt>
  <w:p w:rsidR="000368E3" w:rsidRDefault="00036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E"/>
    <w:rsid w:val="000242F1"/>
    <w:rsid w:val="000272C5"/>
    <w:rsid w:val="000325C2"/>
    <w:rsid w:val="000368E3"/>
    <w:rsid w:val="00111390"/>
    <w:rsid w:val="00112ABB"/>
    <w:rsid w:val="001400BA"/>
    <w:rsid w:val="001745BA"/>
    <w:rsid w:val="001D2B7E"/>
    <w:rsid w:val="0020468B"/>
    <w:rsid w:val="002B5EBF"/>
    <w:rsid w:val="002F1FF7"/>
    <w:rsid w:val="0034051C"/>
    <w:rsid w:val="003444CB"/>
    <w:rsid w:val="003B6ABB"/>
    <w:rsid w:val="0040581B"/>
    <w:rsid w:val="004B3518"/>
    <w:rsid w:val="004C0141"/>
    <w:rsid w:val="004E3F8C"/>
    <w:rsid w:val="004F4FA6"/>
    <w:rsid w:val="00521E0F"/>
    <w:rsid w:val="0063379B"/>
    <w:rsid w:val="0073262C"/>
    <w:rsid w:val="007B696D"/>
    <w:rsid w:val="007C0230"/>
    <w:rsid w:val="00860CB3"/>
    <w:rsid w:val="00864260"/>
    <w:rsid w:val="008A22F2"/>
    <w:rsid w:val="008C2E7E"/>
    <w:rsid w:val="008D24F9"/>
    <w:rsid w:val="00917959"/>
    <w:rsid w:val="009457E8"/>
    <w:rsid w:val="00983DBA"/>
    <w:rsid w:val="009B4228"/>
    <w:rsid w:val="009B533D"/>
    <w:rsid w:val="009E5453"/>
    <w:rsid w:val="00A35DA6"/>
    <w:rsid w:val="00AA74D7"/>
    <w:rsid w:val="00AA76DE"/>
    <w:rsid w:val="00AE046F"/>
    <w:rsid w:val="00BC299D"/>
    <w:rsid w:val="00C5548F"/>
    <w:rsid w:val="00C55C9F"/>
    <w:rsid w:val="00CC72CE"/>
    <w:rsid w:val="00D677A1"/>
    <w:rsid w:val="00E430DD"/>
    <w:rsid w:val="00E5046A"/>
    <w:rsid w:val="00EA5490"/>
    <w:rsid w:val="00F8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AB0"/>
  <w15:chartTrackingRefBased/>
  <w15:docId w15:val="{E0E680A7-520E-47A4-BB20-C91AC629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33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03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8E3"/>
  </w:style>
  <w:style w:type="paragraph" w:styleId="a6">
    <w:name w:val="footer"/>
    <w:basedOn w:val="a"/>
    <w:link w:val="a7"/>
    <w:uiPriority w:val="99"/>
    <w:unhideWhenUsed/>
    <w:rsid w:val="00036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8E3"/>
  </w:style>
  <w:style w:type="paragraph" w:styleId="a8">
    <w:name w:val="Balloon Text"/>
    <w:basedOn w:val="a"/>
    <w:link w:val="a9"/>
    <w:uiPriority w:val="99"/>
    <w:semiHidden/>
    <w:unhideWhenUsed/>
    <w:rsid w:val="00C55C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5C9F"/>
    <w:rPr>
      <w:rFonts w:ascii="Segoe UI" w:hAnsi="Segoe UI" w:cs="Segoe UI"/>
      <w:sz w:val="18"/>
      <w:szCs w:val="18"/>
    </w:rPr>
  </w:style>
  <w:style w:type="paragraph" w:customStyle="1" w:styleId="aa">
    <w:name w:val="Стандартный"/>
    <w:basedOn w:val="a"/>
    <w:rsid w:val="007B696D"/>
    <w:pPr>
      <w:spacing w:after="0" w:line="240" w:lineRule="auto"/>
      <w:ind w:firstLine="851"/>
      <w:jc w:val="both"/>
    </w:pPr>
    <w:rPr>
      <w:rFonts w:ascii="Times New Roman" w:eastAsia="Times New Roman" w:hAnsi="Times New Roman" w:cs="Times New Roman"/>
      <w:sz w:val="26"/>
      <w:szCs w:val="24"/>
      <w:lang w:eastAsia="ru-RU"/>
    </w:rPr>
  </w:style>
  <w:style w:type="character" w:styleId="ab">
    <w:name w:val="page number"/>
    <w:basedOn w:val="a0"/>
    <w:uiPriority w:val="99"/>
    <w:semiHidden/>
    <w:unhideWhenUsed/>
    <w:rsid w:val="00C5548F"/>
  </w:style>
  <w:style w:type="paragraph" w:customStyle="1" w:styleId="s1">
    <w:name w:val="s_1"/>
    <w:basedOn w:val="a"/>
    <w:rsid w:val="00C55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548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8687</Words>
  <Characters>49518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Лариса Геннадьевна Коваль</cp:lastModifiedBy>
  <cp:revision>3</cp:revision>
  <cp:lastPrinted>2021-11-22T06:00:00Z</cp:lastPrinted>
  <dcterms:created xsi:type="dcterms:W3CDTF">2021-11-22T11:03:00Z</dcterms:created>
  <dcterms:modified xsi:type="dcterms:W3CDTF">2021-11-22T11:13:00Z</dcterms:modified>
</cp:coreProperties>
</file>