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:rsidR="00F569DB" w:rsidRPr="001D10B3" w:rsidRDefault="001D10B3" w:rsidP="00F569D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 «О</w:t>
      </w:r>
      <w:r w:rsidR="00640CDD">
        <w:rPr>
          <w:rFonts w:ascii="Liberation Serif" w:hAnsi="Liberation Serif"/>
          <w:sz w:val="28"/>
          <w:szCs w:val="28"/>
        </w:rPr>
        <w:t xml:space="preserve"> </w:t>
      </w:r>
      <w:r w:rsidR="00D4405E">
        <w:rPr>
          <w:rFonts w:ascii="Liberation Serif" w:hAnsi="Liberation Serif"/>
          <w:sz w:val="28"/>
          <w:szCs w:val="28"/>
        </w:rPr>
        <w:t xml:space="preserve">принятии </w:t>
      </w:r>
      <w:r w:rsidR="00640CDD" w:rsidRPr="00AE344C">
        <w:rPr>
          <w:rFonts w:ascii="Liberation Serif" w:hAnsi="Liberation Serif"/>
          <w:sz w:val="28"/>
          <w:szCs w:val="28"/>
        </w:rPr>
        <w:t>Порядк</w:t>
      </w:r>
      <w:r w:rsidR="00D4405E">
        <w:rPr>
          <w:rFonts w:ascii="Liberation Serif" w:hAnsi="Liberation Serif"/>
          <w:sz w:val="28"/>
          <w:szCs w:val="28"/>
        </w:rPr>
        <w:t>а</w:t>
      </w:r>
      <w:r w:rsidR="00640CDD" w:rsidRPr="00AE344C">
        <w:rPr>
          <w:rFonts w:ascii="Liberation Serif" w:hAnsi="Liberation Serif"/>
          <w:sz w:val="28"/>
          <w:szCs w:val="28"/>
        </w:rPr>
        <w:t xml:space="preserve"> рассмотрения кандидатур и назначения на должность председателя</w:t>
      </w:r>
      <w:r w:rsidRPr="001D10B3">
        <w:rPr>
          <w:rFonts w:ascii="Liberation Serif" w:hAnsi="Liberation Serif"/>
          <w:sz w:val="28"/>
          <w:szCs w:val="28"/>
        </w:rPr>
        <w:t xml:space="preserve"> Счетной палат</w:t>
      </w:r>
      <w:r w:rsidR="00640CDD"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</w:p>
    <w:p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10B3" w:rsidRPr="001D10B3" w:rsidRDefault="001D10B3" w:rsidP="001D10B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 w:rsidR="00D4405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«О </w:t>
      </w:r>
      <w:r w:rsidR="00D4405E">
        <w:rPr>
          <w:rFonts w:ascii="Liberation Serif" w:hAnsi="Liberation Serif"/>
          <w:sz w:val="28"/>
          <w:szCs w:val="28"/>
        </w:rPr>
        <w:t xml:space="preserve">принятии </w:t>
      </w:r>
      <w:r w:rsidR="00640CDD" w:rsidRPr="00AE344C">
        <w:rPr>
          <w:rFonts w:ascii="Liberation Serif" w:hAnsi="Liberation Serif"/>
          <w:sz w:val="28"/>
          <w:szCs w:val="28"/>
        </w:rPr>
        <w:t xml:space="preserve"> Поряд</w:t>
      </w:r>
      <w:r w:rsidR="00D4405E">
        <w:rPr>
          <w:rFonts w:ascii="Liberation Serif" w:hAnsi="Liberation Serif"/>
          <w:sz w:val="28"/>
          <w:szCs w:val="28"/>
        </w:rPr>
        <w:t xml:space="preserve">ка </w:t>
      </w:r>
      <w:bookmarkStart w:id="0" w:name="_GoBack"/>
      <w:bookmarkEnd w:id="0"/>
      <w:r w:rsidR="00640CDD" w:rsidRPr="00AE344C">
        <w:rPr>
          <w:rFonts w:ascii="Liberation Serif" w:hAnsi="Liberation Serif"/>
          <w:sz w:val="28"/>
          <w:szCs w:val="28"/>
        </w:rPr>
        <w:t>рассмотрения кандидатур и назначения на должность председателя</w:t>
      </w:r>
      <w:r w:rsidRPr="001D10B3">
        <w:rPr>
          <w:rFonts w:ascii="Liberation Serif" w:hAnsi="Liberation Serif"/>
          <w:sz w:val="28"/>
          <w:szCs w:val="28"/>
        </w:rPr>
        <w:t xml:space="preserve"> Счетной палат</w:t>
      </w:r>
      <w:r w:rsidR="00640CDD"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1</w:t>
      </w:r>
      <w:r w:rsidR="00A42F4E" w:rsidRPr="001D10B3">
        <w:rPr>
          <w:rFonts w:ascii="Liberation Serif" w:hAnsi="Liberation Serif"/>
          <w:u w:val="single"/>
        </w:rPr>
        <w:t>.0</w:t>
      </w:r>
      <w:r w:rsidR="00640CDD">
        <w:rPr>
          <w:rFonts w:ascii="Liberation Serif" w:hAnsi="Liberation Serif"/>
          <w:u w:val="single"/>
        </w:rPr>
        <w:t>4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0</w:t>
      </w:r>
      <w:r w:rsidR="00A1735C" w:rsidRPr="001D10B3">
        <w:rPr>
          <w:rFonts w:ascii="Liberation Serif" w:hAnsi="Liberation Serif"/>
          <w:u w:val="single"/>
        </w:rPr>
        <w:t>1</w:t>
      </w:r>
      <w:r w:rsidR="00E4369D" w:rsidRPr="001D10B3">
        <w:rPr>
          <w:rFonts w:ascii="Liberation Serif" w:hAnsi="Liberation Serif"/>
          <w:u w:val="single"/>
        </w:rPr>
        <w:t>.</w:t>
      </w:r>
      <w:r w:rsidR="00A42F4E" w:rsidRPr="001D10B3">
        <w:rPr>
          <w:rFonts w:ascii="Liberation Serif" w:hAnsi="Liberation Serif"/>
          <w:u w:val="single"/>
        </w:rPr>
        <w:t>0</w:t>
      </w:r>
      <w:r w:rsidR="00640CDD">
        <w:rPr>
          <w:rFonts w:ascii="Liberation Serif" w:hAnsi="Liberation Serif"/>
          <w:u w:val="single"/>
        </w:rPr>
        <w:t>5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7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Pr="001D10B3">
        <w:rPr>
          <w:rFonts w:ascii="Liberation Serif" w:hAnsi="Liberation Serif"/>
          <w:sz w:val="28"/>
          <w:szCs w:val="28"/>
          <w:lang w:eastAsia="en-US"/>
        </w:rPr>
        <w:tab/>
        <w:t xml:space="preserve">            Е.А. Курьина</w:t>
      </w:r>
    </w:p>
    <w:p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66" w:rsidRDefault="00F70266" w:rsidP="00215A63">
      <w:r>
        <w:separator/>
      </w:r>
    </w:p>
  </w:endnote>
  <w:endnote w:type="continuationSeparator" w:id="0">
    <w:p w:rsidR="00F70266" w:rsidRDefault="00F70266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66" w:rsidRDefault="00F70266" w:rsidP="00215A63">
      <w:r>
        <w:separator/>
      </w:r>
    </w:p>
  </w:footnote>
  <w:footnote w:type="continuationSeparator" w:id="0">
    <w:p w:rsidR="00F70266" w:rsidRDefault="00F70266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405E"/>
    <w:rsid w:val="00D476A4"/>
    <w:rsid w:val="00D77510"/>
    <w:rsid w:val="00D962F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7026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20AF"/>
  <w15:docId w15:val="{C3C7D1F2-1A2E-42D9-BAB2-69D7874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tg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Лариса Геннадьевна Коваль</cp:lastModifiedBy>
  <cp:revision>4</cp:revision>
  <cp:lastPrinted>2022-04-20T07:13:00Z</cp:lastPrinted>
  <dcterms:created xsi:type="dcterms:W3CDTF">2022-04-20T07:11:00Z</dcterms:created>
  <dcterms:modified xsi:type="dcterms:W3CDTF">2022-04-21T10:27:00Z</dcterms:modified>
</cp:coreProperties>
</file>