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43" w:rsidRDefault="0008514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5143" w:rsidRDefault="00085143">
      <w:pPr>
        <w:pStyle w:val="ConsPlusNormal"/>
        <w:outlineLvl w:val="0"/>
      </w:pPr>
    </w:p>
    <w:p w:rsidR="00085143" w:rsidRDefault="00085143">
      <w:pPr>
        <w:pStyle w:val="ConsPlusTitle"/>
        <w:jc w:val="center"/>
        <w:outlineLvl w:val="0"/>
      </w:pPr>
      <w:r>
        <w:t>ДУМА АРТЕМОВСКОГО ГОРОДСКОГО ОКРУГА</w:t>
      </w:r>
    </w:p>
    <w:p w:rsidR="00085143" w:rsidRDefault="00085143">
      <w:pPr>
        <w:pStyle w:val="ConsPlusTitle"/>
        <w:jc w:val="center"/>
      </w:pPr>
      <w:r>
        <w:t>ПЯТЫЙ СОЗЫВ</w:t>
      </w:r>
    </w:p>
    <w:p w:rsidR="00085143" w:rsidRDefault="00085143">
      <w:pPr>
        <w:pStyle w:val="ConsPlusTitle"/>
        <w:jc w:val="center"/>
      </w:pPr>
      <w:r>
        <w:t>Сорок девятое заседание</w:t>
      </w:r>
    </w:p>
    <w:p w:rsidR="00085143" w:rsidRDefault="00085143">
      <w:pPr>
        <w:pStyle w:val="ConsPlusTitle"/>
        <w:jc w:val="center"/>
      </w:pPr>
    </w:p>
    <w:p w:rsidR="00085143" w:rsidRDefault="00085143">
      <w:pPr>
        <w:pStyle w:val="ConsPlusTitle"/>
        <w:jc w:val="center"/>
      </w:pPr>
      <w:r>
        <w:t>РЕШЕНИЕ</w:t>
      </w:r>
    </w:p>
    <w:p w:rsidR="00085143" w:rsidRDefault="00085143">
      <w:pPr>
        <w:pStyle w:val="ConsPlusTitle"/>
        <w:jc w:val="center"/>
      </w:pPr>
      <w:r>
        <w:t>от 23 апреля 2014 г. N 488</w:t>
      </w:r>
    </w:p>
    <w:p w:rsidR="00085143" w:rsidRDefault="00085143">
      <w:pPr>
        <w:pStyle w:val="ConsPlusTitle"/>
        <w:jc w:val="center"/>
      </w:pPr>
    </w:p>
    <w:p w:rsidR="00085143" w:rsidRDefault="00085143">
      <w:pPr>
        <w:pStyle w:val="ConsPlusTitle"/>
        <w:jc w:val="center"/>
      </w:pPr>
      <w:r>
        <w:t>О ПРИНЯТИИ ПОЛОЖЕНИЯ</w:t>
      </w:r>
    </w:p>
    <w:p w:rsidR="00085143" w:rsidRDefault="00085143">
      <w:pPr>
        <w:pStyle w:val="ConsPlusTitle"/>
        <w:jc w:val="center"/>
      </w:pPr>
      <w:r>
        <w:t>ОБ ОРГАНИЗАЦИИ РАБОТЫ С НАКАЗАМИ ИЗБИРАТЕЛЕЙ</w:t>
      </w:r>
    </w:p>
    <w:p w:rsidR="00085143" w:rsidRDefault="00085143">
      <w:pPr>
        <w:pStyle w:val="ConsPlusTitle"/>
        <w:jc w:val="center"/>
      </w:pPr>
      <w:r>
        <w:t>НА ТЕРРИТОРИИ АРТЕМОВСКОГО ГОРОДСКОГО ОКРУГА</w:t>
      </w:r>
    </w:p>
    <w:p w:rsidR="00085143" w:rsidRDefault="00085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5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143" w:rsidRDefault="00085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143" w:rsidRDefault="00085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5143" w:rsidRDefault="000851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143" w:rsidRDefault="000851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Артемовского городского округа от 24.09.2020 N 718)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143" w:rsidRDefault="00085143"/>
        </w:tc>
      </w:tr>
    </w:tbl>
    <w:p w:rsidR="00085143" w:rsidRDefault="00085143">
      <w:pPr>
        <w:pStyle w:val="ConsPlusNormal"/>
      </w:pPr>
    </w:p>
    <w:p w:rsidR="00085143" w:rsidRDefault="00085143">
      <w:pPr>
        <w:pStyle w:val="ConsPlusNormal"/>
        <w:ind w:firstLine="540"/>
        <w:jc w:val="both"/>
      </w:pPr>
      <w:r>
        <w:t xml:space="preserve">В целях повышения уровня и качества жизни жителей Артемовского городского округа и учета их интересов и нужд при реализации планов и программ развития Артемовского городского округа,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статьей 23</w:t>
        </w:r>
      </w:hyperlink>
      <w:r>
        <w:t xml:space="preserve"> Устава Артемовского городского округа, Дума Артемовского городского округа решила: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 xml:space="preserve">1. Принять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работы с наказами избирателей на территории Артемовского городского округа (Приложение).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2. Настоящее Решение вступает в силу после опубликования в газете "Артемовский рабочий".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3. Контроль за исполнением Решения возложить на постоянную комиссию по вопросам местного самоуправления, нормотворчеству и регламенту (Горбунов А.А.).</w:t>
      </w:r>
    </w:p>
    <w:p w:rsidR="00085143" w:rsidRDefault="00085143">
      <w:pPr>
        <w:pStyle w:val="ConsPlusNormal"/>
      </w:pPr>
    </w:p>
    <w:p w:rsidR="00085143" w:rsidRDefault="00085143">
      <w:pPr>
        <w:pStyle w:val="ConsPlusNormal"/>
        <w:jc w:val="right"/>
      </w:pPr>
      <w:r>
        <w:t>Глава</w:t>
      </w:r>
    </w:p>
    <w:p w:rsidR="00085143" w:rsidRDefault="00085143">
      <w:pPr>
        <w:pStyle w:val="ConsPlusNormal"/>
        <w:jc w:val="right"/>
      </w:pPr>
      <w:r>
        <w:t>Артемовского городского округа</w:t>
      </w:r>
    </w:p>
    <w:p w:rsidR="00085143" w:rsidRDefault="00085143">
      <w:pPr>
        <w:pStyle w:val="ConsPlusNormal"/>
        <w:jc w:val="right"/>
      </w:pPr>
      <w:r>
        <w:t>О.Б.КУЗНЕЦОВА</w:t>
      </w:r>
    </w:p>
    <w:p w:rsidR="00085143" w:rsidRDefault="00085143">
      <w:pPr>
        <w:pStyle w:val="ConsPlusNormal"/>
      </w:pPr>
    </w:p>
    <w:p w:rsidR="00085143" w:rsidRDefault="00085143">
      <w:pPr>
        <w:pStyle w:val="ConsPlusNormal"/>
      </w:pPr>
    </w:p>
    <w:p w:rsidR="00085143" w:rsidRDefault="00085143">
      <w:pPr>
        <w:pStyle w:val="ConsPlusNormal"/>
      </w:pPr>
    </w:p>
    <w:p w:rsidR="00085143" w:rsidRDefault="00085143">
      <w:pPr>
        <w:pStyle w:val="ConsPlusNormal"/>
      </w:pPr>
    </w:p>
    <w:p w:rsidR="00085143" w:rsidRDefault="00085143">
      <w:pPr>
        <w:pStyle w:val="ConsPlusNormal"/>
      </w:pPr>
    </w:p>
    <w:p w:rsidR="00085143" w:rsidRDefault="00085143">
      <w:pPr>
        <w:pStyle w:val="ConsPlusNormal"/>
        <w:jc w:val="right"/>
        <w:outlineLvl w:val="0"/>
      </w:pPr>
      <w:r>
        <w:t>Приложение</w:t>
      </w:r>
    </w:p>
    <w:p w:rsidR="00085143" w:rsidRDefault="00085143">
      <w:pPr>
        <w:pStyle w:val="ConsPlusNormal"/>
        <w:jc w:val="right"/>
      </w:pPr>
      <w:r>
        <w:lastRenderedPageBreak/>
        <w:t>к Решению Думы</w:t>
      </w:r>
    </w:p>
    <w:p w:rsidR="00085143" w:rsidRDefault="00085143">
      <w:pPr>
        <w:pStyle w:val="ConsPlusNormal"/>
        <w:jc w:val="right"/>
      </w:pPr>
      <w:r>
        <w:t>Артемовского городского округа</w:t>
      </w:r>
    </w:p>
    <w:p w:rsidR="00085143" w:rsidRDefault="00085143">
      <w:pPr>
        <w:pStyle w:val="ConsPlusNormal"/>
        <w:jc w:val="right"/>
      </w:pPr>
      <w:r>
        <w:t>от 23 апреля 2014 г. N 488</w:t>
      </w:r>
    </w:p>
    <w:p w:rsidR="00085143" w:rsidRDefault="00085143">
      <w:pPr>
        <w:pStyle w:val="ConsPlusNormal"/>
      </w:pPr>
    </w:p>
    <w:p w:rsidR="00085143" w:rsidRDefault="00085143">
      <w:pPr>
        <w:pStyle w:val="ConsPlusTitle"/>
        <w:jc w:val="center"/>
      </w:pPr>
      <w:bookmarkStart w:id="0" w:name="P32"/>
      <w:bookmarkEnd w:id="0"/>
      <w:r>
        <w:t>ПОЛОЖЕНИЕ</w:t>
      </w:r>
    </w:p>
    <w:p w:rsidR="00085143" w:rsidRDefault="00085143">
      <w:pPr>
        <w:pStyle w:val="ConsPlusTitle"/>
        <w:jc w:val="center"/>
      </w:pPr>
      <w:r>
        <w:t>ОБ ОРГАНИЗАЦИИ РАБОТЫ С НАКАЗАМИ ИЗБИРАТЕЛЕЙ</w:t>
      </w:r>
    </w:p>
    <w:p w:rsidR="00085143" w:rsidRDefault="00085143">
      <w:pPr>
        <w:pStyle w:val="ConsPlusTitle"/>
        <w:jc w:val="center"/>
      </w:pPr>
      <w:r>
        <w:t>НА ТЕРРИТОРИИ АРТЕМОВСКОГО ГОРОДСКОГО ОКРУГА</w:t>
      </w:r>
    </w:p>
    <w:p w:rsidR="00085143" w:rsidRDefault="000851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51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143" w:rsidRDefault="000851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143" w:rsidRDefault="000851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5143" w:rsidRDefault="000851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143" w:rsidRDefault="000851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Артемовского городского округа от 24.09.2020 N 718)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143" w:rsidRDefault="00085143"/>
        </w:tc>
      </w:tr>
    </w:tbl>
    <w:p w:rsidR="00085143" w:rsidRDefault="00085143">
      <w:pPr>
        <w:pStyle w:val="ConsPlusNormal"/>
      </w:pPr>
    </w:p>
    <w:p w:rsidR="00085143" w:rsidRDefault="00085143">
      <w:pPr>
        <w:pStyle w:val="ConsPlusNormal"/>
        <w:ind w:firstLine="540"/>
        <w:jc w:val="both"/>
      </w:pPr>
      <w:r>
        <w:t>Настоящее Положение определяет порядок организации работы депутатов Думы Артемовского городского округа (далее - депутатов Думы) по внесению, учету, обобщению, предварительному изучению и принятию наказов избирателей к исполнению, организации выполнения наказов и контроля их выполнения.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Наказы избирателей являются одной из форм выражения и реализации воли и интересов жителей Артемовского городского округа, их участия в непосредственном решении вопросов местного значения, укрепления связей депутатов Думы с избирателями.</w:t>
      </w:r>
    </w:p>
    <w:p w:rsidR="00085143" w:rsidRDefault="00085143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24.09.2020 N 718)</w:t>
      </w:r>
    </w:p>
    <w:p w:rsidR="00085143" w:rsidRDefault="00085143">
      <w:pPr>
        <w:pStyle w:val="ConsPlusNormal"/>
      </w:pPr>
    </w:p>
    <w:p w:rsidR="00085143" w:rsidRDefault="00085143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085143" w:rsidRDefault="00085143">
      <w:pPr>
        <w:pStyle w:val="ConsPlusNormal"/>
      </w:pPr>
    </w:p>
    <w:p w:rsidR="00085143" w:rsidRDefault="00085143">
      <w:pPr>
        <w:pStyle w:val="ConsPlusNormal"/>
        <w:ind w:firstLine="540"/>
        <w:jc w:val="both"/>
      </w:pPr>
      <w:r>
        <w:t>1. Наказами избирателей (далее - наказы) являются обобщенные депутатом Думы Артемовского городского округа (далее - депутат Думы городского округа) или одобренные собраниями избирателей, конференциями граждан предложения граждан депутатам Думы городского округа, изложенные в письменной форме, направленные на повышение уровня и качества жизни населения Артемовского городского округа.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Наказами избирателей (далее - наказы) являются общественно значимые предложения избирателей Артемовского городского округа (групп избирателей) депутату Думы Артемовского городского округа, изложенные в письменной форме, относящиеся к полномочиям органов местного самоуправления Артемовского городского округа в соответствии с действующим законодательством и утвержденные решением Думы городского округа в качестве наказов.</w:t>
      </w:r>
    </w:p>
    <w:p w:rsidR="00085143" w:rsidRDefault="00085143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24.09.2020 N 718)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lastRenderedPageBreak/>
        <w:t>Индивидуальные или коллективные обращения граждан в письменной или устной форме, содержащие предложения, заявления, жалобы по конкретным вопросам, не утвержденные решением Думы городского округа, наказами не являются и подлежат рассмотрению в соответствии с действующим законодательством.</w:t>
      </w:r>
    </w:p>
    <w:p w:rsidR="00085143" w:rsidRDefault="00085143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24.09.2020 N 718)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2. Наказы избирателей, проживающих на территории избирательного округа, могут быть даны в течение срока полномочий депутата Думы городского округа по этому избирательному округу. Наказы принимаются и выполняются исходя из их общественной значимости, экономической и правовой обоснованности, реальности осуществления.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3. Выполнение наказов осуществляется в течение срока полномочий депутата Думы городского округа. Выполнение наказов может осуществляться поэтапно. Этап выполнения наказа представляет собой комплекс мероприятий, подлежащих реализации в течение одного года.</w:t>
      </w:r>
    </w:p>
    <w:p w:rsidR="00085143" w:rsidRDefault="00085143">
      <w:pPr>
        <w:pStyle w:val="ConsPlusNormal"/>
      </w:pPr>
    </w:p>
    <w:p w:rsidR="00085143" w:rsidRDefault="00085143">
      <w:pPr>
        <w:pStyle w:val="ConsPlusTitle"/>
        <w:ind w:firstLine="540"/>
        <w:jc w:val="both"/>
        <w:outlineLvl w:val="1"/>
      </w:pPr>
      <w:bookmarkStart w:id="1" w:name="P52"/>
      <w:bookmarkEnd w:id="1"/>
      <w:r>
        <w:t>Статья 2. Учет и предварительное изучение предложений избирателей</w:t>
      </w:r>
    </w:p>
    <w:p w:rsidR="00085143" w:rsidRDefault="00085143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24.09.2020 N 718)</w:t>
      </w:r>
    </w:p>
    <w:p w:rsidR="00085143" w:rsidRDefault="00085143">
      <w:pPr>
        <w:pStyle w:val="ConsPlusNormal"/>
      </w:pPr>
    </w:p>
    <w:p w:rsidR="00085143" w:rsidRDefault="00085143">
      <w:pPr>
        <w:pStyle w:val="ConsPlusNormal"/>
        <w:ind w:firstLine="540"/>
        <w:jc w:val="both"/>
      </w:pPr>
      <w:r>
        <w:t>1. Депутат Думы самостоятельно осуществляет первичный учет и предварительное рассмотрение представленных ему предложений избирателей.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2. По итогам рассмотрения предложений избирателей депутат Думы формирует перечень предложений избирателей и направляет его в печатном и в электронном виде в аппарат Думы городского округа не позднее 01 марта текущего года.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3. Полученный от депутата Думы перечень предложений избирателей в течение 5 календарных дней направляется председателем Думы Артемовского городского округа для изучения в постоянную комиссию по экономическим вопросам, бюджету и налогам (далее - постоянная комиссия).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 xml:space="preserve">В течение двух недель постоянная комиссия с участием представителей Администрации проводит работу по уточнению формулировок предложений с целью соответствия законодательству и </w:t>
      </w:r>
      <w:hyperlink r:id="rId13" w:history="1">
        <w:r>
          <w:rPr>
            <w:color w:val="0000FF"/>
          </w:rPr>
          <w:t>Уставу</w:t>
        </w:r>
      </w:hyperlink>
      <w:r>
        <w:t xml:space="preserve"> Артемовского городского округа.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По итогам работы постоянной комиссии сводный перечень предложений избирателей (далее - сводный перечень) не позднее 01 апреля направляется главе Артемовского городского округа для рассмотрения.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lastRenderedPageBreak/>
        <w:t>4. Глава Артемовского городского округа по результатам рассмотрения сводного перечня до 01 мая текущего года направляет в Думу городского округа информацию по каждому предложению избирателей, содержащую: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- обоснованность целесообразности (нецелесообразности) реализации предложения;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- сведения о технической возможности реализации предложения;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- предполагаемые сроки реализации предложения или отдельных этапов;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- ориентировочную стоимость и финансовую возможность реализации;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- иную информацию (при необходимости).</w:t>
      </w:r>
    </w:p>
    <w:p w:rsidR="00085143" w:rsidRDefault="00085143">
      <w:pPr>
        <w:pStyle w:val="ConsPlusNormal"/>
        <w:spacing w:before="280"/>
        <w:ind w:firstLine="540"/>
        <w:jc w:val="both"/>
      </w:pPr>
      <w:bookmarkStart w:id="2" w:name="P66"/>
      <w:bookmarkEnd w:id="2"/>
      <w:r>
        <w:t>5. Информация главы Артемовского городского округа по результатам рассмотрения сводного перечня рассматривается постоянной комиссией, которая обеспечивает подготовку проекта решения Думы об утверждении наказов избирателей.</w:t>
      </w:r>
    </w:p>
    <w:p w:rsidR="00085143" w:rsidRDefault="00085143">
      <w:pPr>
        <w:pStyle w:val="ConsPlusNormal"/>
      </w:pPr>
    </w:p>
    <w:p w:rsidR="00085143" w:rsidRDefault="00085143">
      <w:pPr>
        <w:pStyle w:val="ConsPlusTitle"/>
        <w:ind w:firstLine="540"/>
        <w:jc w:val="both"/>
        <w:outlineLvl w:val="1"/>
      </w:pPr>
      <w:r>
        <w:t>Статья 3. Утверждение перечня наказов избирателей</w:t>
      </w:r>
    </w:p>
    <w:p w:rsidR="00085143" w:rsidRDefault="00085143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24.09.2020 N 718)</w:t>
      </w:r>
    </w:p>
    <w:p w:rsidR="00085143" w:rsidRDefault="00085143">
      <w:pPr>
        <w:pStyle w:val="ConsPlusNormal"/>
      </w:pPr>
    </w:p>
    <w:p w:rsidR="00085143" w:rsidRDefault="00085143">
      <w:pPr>
        <w:pStyle w:val="ConsPlusNormal"/>
        <w:ind w:firstLine="540"/>
        <w:jc w:val="both"/>
      </w:pPr>
      <w:r>
        <w:t>1. Рассмотрение вопроса об утверждении перечня наказов избирателей осуществляется в соответствии с регламентом Думы.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 xml:space="preserve">2. Дума городского округа рассматривает вопрос об утверждении наказов избирателей только при наличии информации главы Артемовского городского округа, указанной в </w:t>
      </w:r>
      <w:hyperlink w:anchor="P66" w:history="1">
        <w:r>
          <w:rPr>
            <w:color w:val="0000FF"/>
          </w:rPr>
          <w:t>пункте 5 статьи 2</w:t>
        </w:r>
      </w:hyperlink>
      <w:r>
        <w:t xml:space="preserve"> настоящего Положения.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3. Решение Думы об утверждении перечня наказов избирателей подлежит официальному опубликованию в газете "Артемовский рабочий", размещению в информационно-телекоммуникационной сети Интернет, доводится до сведения избирателей депутатами Думы на встречах с избирателями.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 xml:space="preserve">4. В случае необходимости, по мере поступления дополнительных предложений избирателей, Дума городского округа принимает решение о внесении изменений в утвержденный перечень наказов избирателей при условии соблюдения порядка, установленного </w:t>
      </w:r>
      <w:hyperlink w:anchor="P52" w:history="1">
        <w:r>
          <w:rPr>
            <w:color w:val="0000FF"/>
          </w:rPr>
          <w:t>статьей 2</w:t>
        </w:r>
      </w:hyperlink>
      <w:r>
        <w:t xml:space="preserve"> настоящего Положения.</w:t>
      </w:r>
    </w:p>
    <w:p w:rsidR="00085143" w:rsidRDefault="00085143">
      <w:pPr>
        <w:pStyle w:val="ConsPlusNormal"/>
      </w:pPr>
    </w:p>
    <w:p w:rsidR="00085143" w:rsidRDefault="00085143">
      <w:pPr>
        <w:pStyle w:val="ConsPlusTitle"/>
        <w:ind w:firstLine="540"/>
        <w:jc w:val="both"/>
        <w:outlineLvl w:val="1"/>
      </w:pPr>
      <w:r>
        <w:t>Статья 4. Принятие Порядок организации выполнения наказов избирателей</w:t>
      </w:r>
    </w:p>
    <w:p w:rsidR="00085143" w:rsidRDefault="00085143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24.09.2020 N 718)</w:t>
      </w:r>
    </w:p>
    <w:p w:rsidR="00085143" w:rsidRDefault="00085143">
      <w:pPr>
        <w:pStyle w:val="ConsPlusNormal"/>
      </w:pPr>
    </w:p>
    <w:p w:rsidR="00085143" w:rsidRDefault="00085143">
      <w:pPr>
        <w:pStyle w:val="ConsPlusNormal"/>
        <w:ind w:firstLine="540"/>
        <w:jc w:val="both"/>
      </w:pPr>
      <w:r>
        <w:t>1. Решение Думы об утверждении перечня наказов избирателей, направляется главе Артемовского городского округа не позднее 01 июня для учета при разработке муниципальных программ и формировании проекта бюджета Артемовского городского округа на очередной финансовый год и плановый период, и организации исполнения наказов избирателей.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2. Организация выполнения наказов избирателей осуществляется Администрацией Артемовского городского округа.</w:t>
      </w:r>
    </w:p>
    <w:p w:rsidR="00085143" w:rsidRDefault="00085143">
      <w:pPr>
        <w:pStyle w:val="ConsPlusNormal"/>
      </w:pPr>
    </w:p>
    <w:p w:rsidR="00085143" w:rsidRDefault="00085143">
      <w:pPr>
        <w:pStyle w:val="ConsPlusTitle"/>
        <w:ind w:firstLine="540"/>
        <w:jc w:val="both"/>
        <w:outlineLvl w:val="1"/>
      </w:pPr>
      <w:r>
        <w:t>Статья 5. Контроль выполнения наказов избирателей</w:t>
      </w:r>
    </w:p>
    <w:p w:rsidR="00085143" w:rsidRDefault="00085143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24.09.2020 N 718)</w:t>
      </w:r>
    </w:p>
    <w:p w:rsidR="00085143" w:rsidRDefault="00085143">
      <w:pPr>
        <w:pStyle w:val="ConsPlusNormal"/>
      </w:pPr>
    </w:p>
    <w:p w:rsidR="00085143" w:rsidRDefault="00085143">
      <w:pPr>
        <w:pStyle w:val="ConsPlusNormal"/>
        <w:ind w:firstLine="540"/>
        <w:jc w:val="both"/>
      </w:pPr>
      <w:r>
        <w:t>1. Контроль выполнения наказов избирателей осуществляется Думой городского округа.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2. Администрация Артемовского городского округа ежегодно не позднее 01 апреля представляет в Думу отчет о выполнении наказов избирателей за истекший год.</w:t>
      </w:r>
    </w:p>
    <w:p w:rsidR="00085143" w:rsidRDefault="00085143">
      <w:pPr>
        <w:pStyle w:val="ConsPlusNormal"/>
        <w:spacing w:before="280"/>
        <w:ind w:firstLine="540"/>
        <w:jc w:val="both"/>
      </w:pPr>
      <w:r>
        <w:t>Информация о ходе реализации наказов избирателей и отчет о выполнении наказов избирателей рассматривается на заседании Думы городского округа и доводятся депутатами Думы до сведения избирателей на встречах с ними.</w:t>
      </w:r>
    </w:p>
    <w:p w:rsidR="00085143" w:rsidRDefault="00085143">
      <w:pPr>
        <w:pStyle w:val="ConsPlusNormal"/>
      </w:pPr>
    </w:p>
    <w:p w:rsidR="00085143" w:rsidRDefault="00085143">
      <w:pPr>
        <w:pStyle w:val="ConsPlusNormal"/>
      </w:pPr>
    </w:p>
    <w:p w:rsidR="00085143" w:rsidRDefault="000851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085143" w:rsidRDefault="00CC72CE">
      <w:pPr>
        <w:rPr>
          <w:rFonts w:ascii="Liberation Serif" w:hAnsi="Liberation Serif"/>
          <w:sz w:val="28"/>
          <w:szCs w:val="28"/>
        </w:rPr>
      </w:pPr>
      <w:bookmarkStart w:id="3" w:name="_GoBack"/>
      <w:bookmarkEnd w:id="3"/>
    </w:p>
    <w:sectPr w:rsidR="00CC72CE" w:rsidRPr="00085143" w:rsidSect="00A7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43"/>
    <w:rsid w:val="00085143"/>
    <w:rsid w:val="00111390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A0890-8776-4703-AC0E-B139DDE5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4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8514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085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13668D277B0CC4608DA2D1D7672D12D8BCCF2C8C1F60A2D66344A0495938AEC35C8AB9E67593F40854338C3C51B280A016796EFDA38062A344CAeFY6K" TargetMode="External"/><Relationship Id="rId13" Type="http://schemas.openxmlformats.org/officeDocument/2006/relationships/hyperlink" Target="consultantplus://offline/ref=7CFA13668D277B0CC4608DA2D1D7672D12D8BCCF2D851969A7D66344A0495938AEC35C8AB9E67593F40854328B3C51B280A016796EFDA38062A344CAeFY6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FA13668D277B0CC4608DA2D1D7672D12D8BCCF2D851969A7D66344A0495938AEC35C8AB9E67593F4085733883C51B280A016796EFDA38062A344CAeFY6K" TargetMode="External"/><Relationship Id="rId12" Type="http://schemas.openxmlformats.org/officeDocument/2006/relationships/hyperlink" Target="consultantplus://offline/ref=7CFA13668D277B0CC4608DA2D1D7672D12D8BCCF2C8C1F60A2D66344A0495938AEC35C8AB9E67593F40854328B3C51B280A016796EFDA38062A344CAeFY6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FA13668D277B0CC4608DA2D1D7672D12D8BCCF2C8C1F60A2D66344A0495938AEC35C8AB9E67593F40854308F3C51B280A016796EFDA38062A344CAeFY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A13668D277B0CC46093AFC7BB392710DBEBC62C8C133EFA806513FF195F6DFC8302D3FAA56693F41656338Be3Y6K" TargetMode="External"/><Relationship Id="rId11" Type="http://schemas.openxmlformats.org/officeDocument/2006/relationships/hyperlink" Target="consultantplus://offline/ref=7CFA13668D277B0CC4608DA2D1D7672D12D8BCCF2C8C1F60A2D66344A0495938AEC35C8AB9E67593F4085432883C51B280A016796EFDA38062A344CAeFY6K" TargetMode="External"/><Relationship Id="rId5" Type="http://schemas.openxmlformats.org/officeDocument/2006/relationships/hyperlink" Target="consultantplus://offline/ref=7CFA13668D277B0CC4608DA2D1D7672D12D8BCCF2C8C1F60A2D66344A0495938AEC35C8AB9E67593F40854338C3C51B280A016796EFDA38062A344CAeFY6K" TargetMode="External"/><Relationship Id="rId15" Type="http://schemas.openxmlformats.org/officeDocument/2006/relationships/hyperlink" Target="consultantplus://offline/ref=7CFA13668D277B0CC4608DA2D1D7672D12D8BCCF2C8C1F60A2D66344A0495938AEC35C8AB9E67593F40854308B3C51B280A016796EFDA38062A344CAeFY6K" TargetMode="External"/><Relationship Id="rId10" Type="http://schemas.openxmlformats.org/officeDocument/2006/relationships/hyperlink" Target="consultantplus://offline/ref=7CFA13668D277B0CC4608DA2D1D7672D12D8BCCF2C8C1F60A2D66344A0495938AEC35C8AB9E67593F4085433803C51B280A016796EFDA38062A344CAeFY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FA13668D277B0CC4608DA2D1D7672D12D8BCCF2C8C1F60A2D66344A0495938AEC35C8AB9E67593F40854338F3C51B280A016796EFDA38062A344CAeFY6K" TargetMode="External"/><Relationship Id="rId14" Type="http://schemas.openxmlformats.org/officeDocument/2006/relationships/hyperlink" Target="consultantplus://offline/ref=7CFA13668D277B0CC4608DA2D1D7672D12D8BCCF2C8C1F60A2D66344A0495938AEC35C8AB9E67593F40854318F3C51B280A016796EFDA38062A344CAeF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1</cp:revision>
  <dcterms:created xsi:type="dcterms:W3CDTF">2021-10-07T10:24:00Z</dcterms:created>
  <dcterms:modified xsi:type="dcterms:W3CDTF">2021-10-07T10:25:00Z</dcterms:modified>
</cp:coreProperties>
</file>