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D" w:rsidRPr="008C288D" w:rsidRDefault="008C288D" w:rsidP="008C288D">
      <w:pPr>
        <w:shd w:val="clear" w:color="auto" w:fill="FFFFFF"/>
        <w:spacing w:line="322" w:lineRule="exact"/>
        <w:ind w:left="284" w:right="24" w:firstLine="992"/>
        <w:jc w:val="both"/>
        <w:rPr>
          <w:rFonts w:ascii="Liberation Serif" w:hAnsi="Liberation Serif"/>
          <w:b/>
          <w:spacing w:val="4"/>
          <w:sz w:val="26"/>
          <w:szCs w:val="26"/>
        </w:rPr>
      </w:pPr>
      <w:r w:rsidRPr="008C288D">
        <w:rPr>
          <w:rFonts w:ascii="Liberation Serif" w:hAnsi="Liberation Serif"/>
          <w:b/>
          <w:spacing w:val="4"/>
          <w:sz w:val="26"/>
          <w:szCs w:val="26"/>
        </w:rPr>
        <w:t>Перечень решений, принятых на 37 заседании 29.02.2024</w:t>
      </w:r>
    </w:p>
    <w:p w:rsidR="008C288D" w:rsidRDefault="008C288D" w:rsidP="008C288D">
      <w:pPr>
        <w:shd w:val="clear" w:color="auto" w:fill="FFFFFF"/>
        <w:spacing w:line="322" w:lineRule="exact"/>
        <w:ind w:left="284" w:right="24" w:firstLine="992"/>
        <w:jc w:val="both"/>
        <w:rPr>
          <w:rFonts w:ascii="Liberation Serif" w:hAnsi="Liberation Serif"/>
          <w:spacing w:val="4"/>
          <w:sz w:val="26"/>
          <w:szCs w:val="26"/>
        </w:rPr>
      </w:pPr>
    </w:p>
    <w:p w:rsidR="008C288D" w:rsidRPr="00420746" w:rsidRDefault="008C288D" w:rsidP="008C288D">
      <w:pPr>
        <w:shd w:val="clear" w:color="auto" w:fill="FFFFFF"/>
        <w:spacing w:line="322" w:lineRule="exact"/>
        <w:ind w:left="284" w:right="24" w:firstLine="992"/>
        <w:jc w:val="both"/>
        <w:rPr>
          <w:rFonts w:ascii="Liberation Serif" w:hAnsi="Liberation Serif"/>
          <w:spacing w:val="-3"/>
          <w:sz w:val="26"/>
          <w:szCs w:val="26"/>
        </w:rPr>
      </w:pPr>
      <w:r w:rsidRPr="00420746">
        <w:rPr>
          <w:rFonts w:ascii="Liberation Serif" w:hAnsi="Liberation Serif"/>
          <w:spacing w:val="4"/>
          <w:sz w:val="26"/>
          <w:szCs w:val="26"/>
        </w:rPr>
        <w:t xml:space="preserve">№ 387 – О повестке 37 заседания Думы Артемовского городского </w:t>
      </w:r>
      <w:r w:rsidRPr="00420746">
        <w:rPr>
          <w:rFonts w:ascii="Liberation Serif" w:hAnsi="Liberation Serif"/>
          <w:spacing w:val="-3"/>
          <w:sz w:val="26"/>
          <w:szCs w:val="26"/>
        </w:rPr>
        <w:t>округа;</w:t>
      </w:r>
    </w:p>
    <w:p w:rsidR="008C288D" w:rsidRPr="00420746" w:rsidRDefault="008C288D" w:rsidP="008C288D">
      <w:pPr>
        <w:shd w:val="clear" w:color="auto" w:fill="FFFFFF"/>
        <w:spacing w:line="322" w:lineRule="exact"/>
        <w:ind w:left="284" w:right="24" w:firstLine="992"/>
        <w:jc w:val="both"/>
        <w:rPr>
          <w:rFonts w:ascii="Liberation Serif" w:hAnsi="Liberation Serif"/>
          <w:spacing w:val="-3"/>
          <w:sz w:val="26"/>
          <w:szCs w:val="26"/>
        </w:rPr>
      </w:pPr>
      <w:r w:rsidRPr="00420746">
        <w:rPr>
          <w:rFonts w:ascii="Liberation Serif" w:hAnsi="Liberation Serif"/>
          <w:sz w:val="26"/>
          <w:szCs w:val="26"/>
        </w:rPr>
        <w:t>№ 388 - О награждении Почетными грамотами Думы Артемовского городского округа и вручении Благодарственных писем Думы Артемовского городского округа;</w:t>
      </w:r>
    </w:p>
    <w:p w:rsidR="008C288D" w:rsidRPr="00420746" w:rsidRDefault="008C288D" w:rsidP="008C288D">
      <w:pPr>
        <w:spacing w:after="15"/>
        <w:ind w:left="284" w:firstLine="424"/>
        <w:jc w:val="both"/>
        <w:rPr>
          <w:rFonts w:ascii="Liberation Serif" w:hAnsi="Liberation Serif"/>
          <w:sz w:val="26"/>
          <w:szCs w:val="26"/>
        </w:rPr>
      </w:pPr>
      <w:r w:rsidRPr="00420746">
        <w:rPr>
          <w:rFonts w:ascii="Liberation Serif" w:hAnsi="Liberation Serif"/>
          <w:sz w:val="26"/>
          <w:szCs w:val="26"/>
        </w:rPr>
        <w:t xml:space="preserve">          № 389 - </w:t>
      </w:r>
      <w:r w:rsidR="00D74AC6" w:rsidRPr="00420746">
        <w:rPr>
          <w:rFonts w:ascii="Liberation Serif" w:hAnsi="Liberation Serif"/>
          <w:sz w:val="26"/>
          <w:szCs w:val="26"/>
        </w:rPr>
        <w:t xml:space="preserve">О внесении изменений в решение Думы Артемовского городского округа от </w:t>
      </w:r>
      <w:proofErr w:type="gramStart"/>
      <w:r w:rsidR="00D74AC6" w:rsidRPr="00420746">
        <w:rPr>
          <w:rFonts w:ascii="Liberation Serif" w:hAnsi="Liberation Serif"/>
          <w:sz w:val="26"/>
          <w:szCs w:val="26"/>
        </w:rPr>
        <w:t>27.09.2018</w:t>
      </w:r>
      <w:r w:rsidR="00D74AC6" w:rsidRPr="00420746">
        <w:rPr>
          <w:rFonts w:ascii="Liberation Serif" w:hAnsi="Liberation Serif"/>
          <w:sz w:val="26"/>
          <w:szCs w:val="26"/>
        </w:rPr>
        <w:t xml:space="preserve"> </w:t>
      </w:r>
      <w:r w:rsidR="00D74AC6" w:rsidRPr="00420746">
        <w:rPr>
          <w:rFonts w:ascii="Liberation Serif" w:hAnsi="Liberation Serif"/>
          <w:sz w:val="26"/>
          <w:szCs w:val="26"/>
        </w:rPr>
        <w:t xml:space="preserve"> N</w:t>
      </w:r>
      <w:proofErr w:type="gramEnd"/>
      <w:r w:rsidR="00D74AC6" w:rsidRPr="00420746">
        <w:rPr>
          <w:rFonts w:ascii="Liberation Serif" w:hAnsi="Liberation Serif"/>
          <w:sz w:val="26"/>
          <w:szCs w:val="26"/>
        </w:rPr>
        <w:t xml:space="preserve"> 413 «О принятии Положения об оплате труда лиц, замещающих муниципальные должности в Артемовском городском округе на постоя</w:t>
      </w:r>
      <w:r w:rsidR="00D74AC6" w:rsidRPr="00420746">
        <w:rPr>
          <w:rFonts w:ascii="Liberation Serif" w:hAnsi="Liberation Serif"/>
          <w:sz w:val="26"/>
          <w:szCs w:val="26"/>
        </w:rPr>
        <w:t>нной основе»</w:t>
      </w:r>
      <w:r w:rsidRPr="00420746">
        <w:rPr>
          <w:rFonts w:ascii="Liberation Serif" w:hAnsi="Liberation Serif"/>
          <w:sz w:val="26"/>
          <w:szCs w:val="26"/>
        </w:rPr>
        <w:t>;</w:t>
      </w:r>
    </w:p>
    <w:p w:rsidR="008C288D" w:rsidRPr="00420746" w:rsidRDefault="008C288D" w:rsidP="008C288D">
      <w:pPr>
        <w:spacing w:after="15"/>
        <w:ind w:left="284" w:firstLine="424"/>
        <w:jc w:val="both"/>
        <w:rPr>
          <w:rFonts w:ascii="Liberation Serif" w:hAnsi="Liberation Serif"/>
          <w:sz w:val="26"/>
          <w:szCs w:val="26"/>
        </w:rPr>
      </w:pPr>
      <w:r w:rsidRPr="00420746">
        <w:rPr>
          <w:rFonts w:ascii="Liberation Serif" w:hAnsi="Liberation Serif"/>
          <w:sz w:val="26"/>
          <w:szCs w:val="26"/>
        </w:rPr>
        <w:t xml:space="preserve">         № 390 -</w:t>
      </w:r>
      <w:r w:rsidR="00D74AC6" w:rsidRPr="00420746">
        <w:rPr>
          <w:rFonts w:ascii="Liberation Serif" w:hAnsi="Liberation Serif"/>
          <w:sz w:val="26"/>
          <w:szCs w:val="26"/>
        </w:rPr>
        <w:t xml:space="preserve"> </w:t>
      </w:r>
      <w:r w:rsidRPr="00420746">
        <w:rPr>
          <w:rFonts w:ascii="Liberation Serif" w:hAnsi="Liberation Serif"/>
          <w:sz w:val="26"/>
          <w:szCs w:val="26"/>
        </w:rPr>
        <w:t>О внесении изменений в решение Думы Артемовского городского округа от 17.06.2021 № 830 «Об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округа»;</w:t>
      </w:r>
    </w:p>
    <w:p w:rsidR="008C288D" w:rsidRPr="00420746" w:rsidRDefault="008C288D" w:rsidP="008C288D">
      <w:pPr>
        <w:widowControl w:val="0"/>
        <w:autoSpaceDE w:val="0"/>
        <w:autoSpaceDN w:val="0"/>
        <w:ind w:left="284" w:firstLine="424"/>
        <w:jc w:val="both"/>
        <w:outlineLvl w:val="0"/>
        <w:rPr>
          <w:rFonts w:ascii="Liberation Serif" w:eastAsiaTheme="minorEastAsia" w:hAnsi="Liberation Serif" w:cs="Liberation Serif"/>
          <w:sz w:val="26"/>
          <w:szCs w:val="26"/>
        </w:rPr>
      </w:pPr>
      <w:r w:rsidRPr="00420746">
        <w:rPr>
          <w:rFonts w:ascii="Liberation Serif" w:eastAsiaTheme="minorEastAsia" w:hAnsi="Liberation Serif" w:cs="Liberation Serif"/>
          <w:sz w:val="26"/>
          <w:szCs w:val="26"/>
        </w:rPr>
        <w:t xml:space="preserve">         № 391 - 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доверия; </w:t>
      </w:r>
    </w:p>
    <w:p w:rsidR="008C288D" w:rsidRPr="00420746" w:rsidRDefault="008C288D" w:rsidP="008C288D">
      <w:pPr>
        <w:widowControl w:val="0"/>
        <w:autoSpaceDE w:val="0"/>
        <w:autoSpaceDN w:val="0"/>
        <w:ind w:left="284" w:firstLine="424"/>
        <w:jc w:val="both"/>
        <w:outlineLvl w:val="0"/>
        <w:rPr>
          <w:rFonts w:ascii="Liberation Serif" w:eastAsiaTheme="minorEastAsia" w:hAnsi="Liberation Serif"/>
          <w:sz w:val="26"/>
          <w:szCs w:val="26"/>
        </w:rPr>
      </w:pPr>
      <w:r w:rsidRPr="00420746">
        <w:rPr>
          <w:rFonts w:ascii="Liberation Serif" w:eastAsiaTheme="minorEastAsia" w:hAnsi="Liberation Serif" w:cs="Liberation Serif"/>
          <w:sz w:val="26"/>
          <w:szCs w:val="26"/>
        </w:rPr>
        <w:t xml:space="preserve">         № 392 - </w:t>
      </w:r>
      <w:r w:rsidRPr="00420746">
        <w:rPr>
          <w:rFonts w:ascii="Liberation Serif" w:eastAsiaTheme="minorEastAsia" w:hAnsi="Liberation Serif"/>
          <w:sz w:val="26"/>
          <w:szCs w:val="26"/>
        </w:rPr>
        <w:t>О внесении изменений в Положение о видах поощрений муниципальных служащих, замещающих должности муниципальной службы в органах местного самоуправления Артемовског</w:t>
      </w:r>
      <w:bookmarkStart w:id="0" w:name="_GoBack"/>
      <w:bookmarkEnd w:id="0"/>
      <w:r w:rsidRPr="00420746">
        <w:rPr>
          <w:rFonts w:ascii="Liberation Serif" w:eastAsiaTheme="minorEastAsia" w:hAnsi="Liberation Serif"/>
          <w:sz w:val="26"/>
          <w:szCs w:val="26"/>
        </w:rPr>
        <w:t xml:space="preserve">о городского округа; </w:t>
      </w:r>
    </w:p>
    <w:p w:rsidR="008C288D" w:rsidRPr="00420746" w:rsidRDefault="008C288D" w:rsidP="008C288D">
      <w:pPr>
        <w:widowControl w:val="0"/>
        <w:autoSpaceDE w:val="0"/>
        <w:autoSpaceDN w:val="0"/>
        <w:ind w:left="284" w:firstLine="424"/>
        <w:jc w:val="both"/>
        <w:outlineLvl w:val="0"/>
        <w:rPr>
          <w:rFonts w:ascii="Liberation Serif" w:eastAsiaTheme="minorEastAsia" w:hAnsi="Liberation Serif" w:cs="Liberation Serif"/>
          <w:sz w:val="26"/>
          <w:szCs w:val="26"/>
        </w:rPr>
      </w:pPr>
      <w:r w:rsidRPr="00420746">
        <w:rPr>
          <w:rFonts w:ascii="Liberation Serif" w:eastAsiaTheme="minorEastAsia" w:hAnsi="Liberation Serif"/>
          <w:sz w:val="26"/>
          <w:szCs w:val="26"/>
        </w:rPr>
        <w:t xml:space="preserve">          № 393 - </w:t>
      </w:r>
      <w:hyperlink r:id="rId4" w:history="1">
        <w:r w:rsidRPr="00420746">
          <w:rPr>
            <w:rFonts w:ascii="Liberation Serif" w:eastAsiaTheme="minorEastAsia" w:hAnsi="Liberation Serif" w:cs="Liberation Serif"/>
            <w:sz w:val="26"/>
            <w:szCs w:val="26"/>
          </w:rPr>
          <w:t>О внесении изменений  в  Положение об особо охраняемой природной территории местного значения в Артемовском городском округе «Охраняемый  природный ландшафт «Пушкинская аллея» в                                пос. Красногвардейском Артемовского района Свердловской области</w:t>
        </w:r>
      </w:hyperlink>
      <w:r>
        <w:rPr>
          <w:rFonts w:ascii="Liberation Serif" w:eastAsiaTheme="minorEastAsia" w:hAnsi="Liberation Serif" w:cs="Liberation Serif"/>
          <w:sz w:val="26"/>
          <w:szCs w:val="26"/>
        </w:rPr>
        <w:t>»</w:t>
      </w:r>
      <w:r w:rsidRPr="00420746">
        <w:rPr>
          <w:rFonts w:ascii="Liberation Serif" w:eastAsiaTheme="minorEastAsia" w:hAnsi="Liberation Serif" w:cs="Liberation Serif"/>
          <w:sz w:val="26"/>
          <w:szCs w:val="26"/>
        </w:rPr>
        <w:t>;</w:t>
      </w:r>
    </w:p>
    <w:p w:rsidR="008C288D" w:rsidRPr="00420746" w:rsidRDefault="008C288D" w:rsidP="008C288D">
      <w:pPr>
        <w:widowControl w:val="0"/>
        <w:autoSpaceDE w:val="0"/>
        <w:autoSpaceDN w:val="0"/>
        <w:ind w:left="284" w:firstLine="424"/>
        <w:jc w:val="both"/>
        <w:outlineLvl w:val="0"/>
        <w:rPr>
          <w:rFonts w:ascii="Liberation Serif" w:eastAsiaTheme="minorEastAsia" w:hAnsi="Liberation Serif" w:cs="Liberation Serif"/>
          <w:sz w:val="26"/>
          <w:szCs w:val="26"/>
        </w:rPr>
      </w:pPr>
      <w:r w:rsidRPr="00420746">
        <w:rPr>
          <w:rFonts w:ascii="Liberation Serif" w:eastAsiaTheme="minorEastAsia" w:hAnsi="Liberation Serif" w:cs="Liberation Serif"/>
          <w:sz w:val="26"/>
          <w:szCs w:val="26"/>
        </w:rPr>
        <w:t xml:space="preserve">         № 394 - О реализации в 2023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2027 года». </w:t>
      </w:r>
    </w:p>
    <w:p w:rsidR="008C288D" w:rsidRPr="00420746" w:rsidRDefault="008C288D" w:rsidP="008C288D">
      <w:pPr>
        <w:jc w:val="both"/>
        <w:rPr>
          <w:rFonts w:ascii="Liberation Serif" w:hAnsi="Liberation Serif"/>
          <w:sz w:val="26"/>
          <w:szCs w:val="26"/>
        </w:rPr>
      </w:pPr>
    </w:p>
    <w:p w:rsidR="008C288D" w:rsidRPr="00420746" w:rsidRDefault="008C288D" w:rsidP="008C288D">
      <w:pPr>
        <w:jc w:val="both"/>
        <w:rPr>
          <w:rFonts w:ascii="Liberation Serif" w:hAnsi="Liberation Serif"/>
          <w:sz w:val="28"/>
          <w:szCs w:val="28"/>
        </w:rPr>
      </w:pPr>
    </w:p>
    <w:p w:rsidR="00CC72CE" w:rsidRPr="008C288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C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D7"/>
    <w:rsid w:val="00111390"/>
    <w:rsid w:val="0063379B"/>
    <w:rsid w:val="008C288D"/>
    <w:rsid w:val="00CA1ED7"/>
    <w:rsid w:val="00CC72CE"/>
    <w:rsid w:val="00D74AC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34E"/>
  <w15:chartTrackingRefBased/>
  <w15:docId w15:val="{E3BE587D-E7E6-4140-AF7B-A78CF2B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8532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2024-03-01T04:43:00Z</cp:lastPrinted>
  <dcterms:created xsi:type="dcterms:W3CDTF">2024-03-01T04:42:00Z</dcterms:created>
  <dcterms:modified xsi:type="dcterms:W3CDTF">2024-03-01T05:04:00Z</dcterms:modified>
</cp:coreProperties>
</file>