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E8" w:rsidRDefault="00B657E8">
      <w:pPr>
        <w:pStyle w:val="ConsPlusNormal"/>
        <w:outlineLvl w:val="0"/>
      </w:pPr>
      <w:bookmarkStart w:id="0" w:name="_GoBack"/>
      <w:bookmarkEnd w:id="0"/>
    </w:p>
    <w:p w:rsidR="00B657E8" w:rsidRDefault="00B657E8">
      <w:pPr>
        <w:pStyle w:val="ConsPlusTitle"/>
        <w:jc w:val="center"/>
        <w:outlineLvl w:val="0"/>
      </w:pPr>
      <w:r>
        <w:t>ДУМА АРТЕМОВСКОГО ГОРОДСКОГО ОКРУГА</w:t>
      </w:r>
    </w:p>
    <w:p w:rsidR="00B657E8" w:rsidRDefault="00B657E8">
      <w:pPr>
        <w:pStyle w:val="ConsPlusTitle"/>
        <w:jc w:val="center"/>
      </w:pPr>
      <w:r>
        <w:t>ШЕСТОЙ СОЗЫВ</w:t>
      </w:r>
    </w:p>
    <w:p w:rsidR="00B657E8" w:rsidRDefault="00B657E8">
      <w:pPr>
        <w:pStyle w:val="ConsPlusTitle"/>
        <w:jc w:val="center"/>
      </w:pPr>
    </w:p>
    <w:p w:rsidR="00B657E8" w:rsidRDefault="00B657E8">
      <w:pPr>
        <w:pStyle w:val="ConsPlusTitle"/>
        <w:jc w:val="center"/>
      </w:pPr>
      <w:r>
        <w:t>РЕШЕНИЕ</w:t>
      </w:r>
    </w:p>
    <w:p w:rsidR="00B657E8" w:rsidRDefault="00B657E8">
      <w:pPr>
        <w:pStyle w:val="ConsPlusTitle"/>
        <w:jc w:val="center"/>
      </w:pPr>
      <w:r>
        <w:t>от 30 марта 2017 г. N 126</w:t>
      </w:r>
    </w:p>
    <w:p w:rsidR="00B657E8" w:rsidRDefault="00B657E8">
      <w:pPr>
        <w:pStyle w:val="ConsPlusTitle"/>
        <w:jc w:val="center"/>
      </w:pPr>
    </w:p>
    <w:p w:rsidR="00B657E8" w:rsidRDefault="00B657E8">
      <w:pPr>
        <w:pStyle w:val="ConsPlusTitle"/>
        <w:jc w:val="center"/>
      </w:pPr>
      <w:r>
        <w:t>О ВНЕСЕНИИ ИЗМЕНЕНИЙ В УСТАВ АРТЕМОВСКОГО ГОРОДСКОГО ОКРУГА</w:t>
      </w:r>
    </w:p>
    <w:p w:rsidR="00B657E8" w:rsidRDefault="00B657E8">
      <w:pPr>
        <w:pStyle w:val="ConsPlusNormal"/>
      </w:pPr>
    </w:p>
    <w:p w:rsidR="00B657E8" w:rsidRDefault="00B657E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28.12.2016 </w:t>
      </w:r>
      <w:hyperlink r:id="rId6" w:history="1">
        <w:r>
          <w:rPr>
            <w:color w:val="0000FF"/>
          </w:rPr>
          <w:t>N 494-ФЗ</w:t>
        </w:r>
      </w:hyperlink>
      <w:r>
        <w:t xml:space="preserve"> "О внесении изменений в отдельные законодательные акты Российской Федерации", от 28.12.2016 </w:t>
      </w:r>
      <w:hyperlink r:id="rId7" w:history="1">
        <w:r>
          <w:rPr>
            <w:color w:val="0000FF"/>
          </w:rPr>
          <w:t>N 465-ФЗ</w:t>
        </w:r>
      </w:hyperlink>
      <w:r>
        <w:t xml:space="preserve">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14.11.2016 N</w:t>
      </w:r>
      <w:proofErr w:type="gramEnd"/>
      <w:r>
        <w:t xml:space="preserve"> </w:t>
      </w:r>
      <w:proofErr w:type="gramStart"/>
      <w:r>
        <w:t xml:space="preserve">108-ОЗ "Об упразднении отдельных населенных пунктов Свердловской области, расположенных на территории административно-территориальной единицы Свердловской области "Артемовский район", и о внесении изменений в приложение 2 к Закону Свердловской области "О границах муниципальных образований, расположенных на территории Свердловской области", руководствуясь </w:t>
      </w:r>
      <w:hyperlink r:id="rId9" w:history="1">
        <w:r>
          <w:rPr>
            <w:color w:val="0000FF"/>
          </w:rPr>
          <w:t>статьями 23</w:t>
        </w:r>
      </w:hyperlink>
      <w:r>
        <w:t xml:space="preserve">, </w:t>
      </w:r>
      <w:hyperlink r:id="rId10" w:history="1">
        <w:r>
          <w:rPr>
            <w:color w:val="0000FF"/>
          </w:rPr>
          <w:t>47</w:t>
        </w:r>
      </w:hyperlink>
      <w:r>
        <w:t xml:space="preserve">, </w:t>
      </w:r>
      <w:hyperlink r:id="rId11" w:history="1">
        <w:r>
          <w:rPr>
            <w:color w:val="0000FF"/>
          </w:rPr>
          <w:t>48</w:t>
        </w:r>
      </w:hyperlink>
      <w:r>
        <w:t xml:space="preserve"> Устава Артемовского городского округа, Дума Артемовского городского округа решила:</w:t>
      </w:r>
      <w:proofErr w:type="gramEnd"/>
    </w:p>
    <w:p w:rsidR="00B657E8" w:rsidRDefault="00B657E8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12" w:history="1">
        <w:r>
          <w:rPr>
            <w:color w:val="0000FF"/>
          </w:rPr>
          <w:t>Устав</w:t>
        </w:r>
      </w:hyperlink>
      <w:r>
        <w:t xml:space="preserve"> Артемовского городского округа, принятый Решением Артемовской Думы от 16.06.2005 N 530, с изменениями, принятыми Решениями Думы Артемовского городского округа от 12.05.2006 N 690, от 25.10.2007 N 222, от 26.03.2009 N 547, от 27.08.2009 N 652, от 28.01.2010 N 756, от 25.05.201 0 N 833, от 30.09.201 0 N 927, от 02.06.2011 N 1125, от 13.10.2011 N</w:t>
      </w:r>
      <w:proofErr w:type="gramEnd"/>
      <w:r>
        <w:t xml:space="preserve"> 1202, от 20.12.2012 N 202, от 29.08.2013 N 333, от 27.11.2014 N 573, от 22.10.2015 N 727, от 29.09.2016 N 3 </w:t>
      </w:r>
      <w:hyperlink w:anchor="P31" w:history="1">
        <w:r>
          <w:rPr>
            <w:color w:val="0000FF"/>
          </w:rPr>
          <w:t>(Приложение)</w:t>
        </w:r>
      </w:hyperlink>
      <w:r>
        <w:t>.</w:t>
      </w:r>
    </w:p>
    <w:p w:rsidR="00B657E8" w:rsidRDefault="00B657E8">
      <w:pPr>
        <w:pStyle w:val="ConsPlusNormal"/>
        <w:spacing w:before="280"/>
        <w:ind w:firstLine="540"/>
        <w:jc w:val="both"/>
      </w:pPr>
      <w:r>
        <w:t>2. Направить настоящее Решение на государственную регистрацию в Управление Министерства юстиции Российской Федерации по Свердловской области.</w:t>
      </w:r>
    </w:p>
    <w:p w:rsidR="00B657E8" w:rsidRDefault="00B657E8">
      <w:pPr>
        <w:pStyle w:val="ConsPlusNormal"/>
        <w:spacing w:before="280"/>
        <w:ind w:firstLine="540"/>
        <w:jc w:val="both"/>
      </w:pPr>
      <w:r>
        <w:t>3. Опубликовать настоящее Решение в газете "Артемовский рабочий", разместить на официальном сайте Думы Артемовского городского округа в информационно-коммуникационной сети Интернет.</w:t>
      </w:r>
    </w:p>
    <w:p w:rsidR="00B657E8" w:rsidRDefault="00B657E8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t>Шарафиев</w:t>
      </w:r>
      <w:proofErr w:type="spellEnd"/>
      <w:r>
        <w:t xml:space="preserve"> А.М.).</w:t>
      </w:r>
    </w:p>
    <w:p w:rsidR="00B657E8" w:rsidRDefault="00B657E8">
      <w:pPr>
        <w:pStyle w:val="ConsPlusNormal"/>
      </w:pPr>
    </w:p>
    <w:p w:rsidR="00B657E8" w:rsidRDefault="00B657E8">
      <w:pPr>
        <w:pStyle w:val="ConsPlusNonformat"/>
        <w:jc w:val="both"/>
      </w:pPr>
      <w:r>
        <w:t>Председатель Думы                                                     Глава</w:t>
      </w:r>
    </w:p>
    <w:p w:rsidR="00B657E8" w:rsidRDefault="00B657E8">
      <w:pPr>
        <w:pStyle w:val="ConsPlusNonformat"/>
        <w:jc w:val="both"/>
      </w:pPr>
      <w:r>
        <w:t>Артемовского городского округа               Артемовского городского округа</w:t>
      </w:r>
    </w:p>
    <w:p w:rsidR="00B657E8" w:rsidRDefault="00B657E8">
      <w:pPr>
        <w:pStyle w:val="ConsPlusNonformat"/>
        <w:jc w:val="both"/>
      </w:pPr>
      <w:r>
        <w:t>К.М.ТРОФИМОВ                                                 А.В.САМОЧЕРНОВ</w:t>
      </w:r>
    </w:p>
    <w:p w:rsidR="00B657E8" w:rsidRDefault="00B657E8">
      <w:pPr>
        <w:pStyle w:val="ConsPlusNormal"/>
      </w:pPr>
    </w:p>
    <w:p w:rsidR="00B657E8" w:rsidRDefault="00B657E8">
      <w:pPr>
        <w:pStyle w:val="ConsPlusNormal"/>
      </w:pPr>
    </w:p>
    <w:p w:rsidR="00B657E8" w:rsidRDefault="00B657E8">
      <w:pPr>
        <w:pStyle w:val="ConsPlusNormal"/>
      </w:pPr>
    </w:p>
    <w:p w:rsidR="00B657E8" w:rsidRDefault="00B657E8">
      <w:pPr>
        <w:pStyle w:val="ConsPlusNormal"/>
      </w:pPr>
    </w:p>
    <w:p w:rsidR="00B657E8" w:rsidRDefault="00B657E8">
      <w:pPr>
        <w:pStyle w:val="ConsPlusNormal"/>
      </w:pPr>
    </w:p>
    <w:p w:rsidR="00B657E8" w:rsidRDefault="00B657E8">
      <w:pPr>
        <w:pStyle w:val="ConsPlusNormal"/>
        <w:jc w:val="both"/>
        <w:outlineLvl w:val="0"/>
      </w:pPr>
      <w:proofErr w:type="gramStart"/>
      <w:r>
        <w:t>Зарегистрировано в ГУ Минюста РФ по Свердловской обл. 5 мая 2017 г. N RU663590002017001</w:t>
      </w:r>
      <w:proofErr w:type="gramEnd"/>
    </w:p>
    <w:p w:rsidR="00B657E8" w:rsidRDefault="00B65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7E8" w:rsidRDefault="00B657E8">
      <w:pPr>
        <w:pStyle w:val="ConsPlusNormal"/>
      </w:pPr>
    </w:p>
    <w:p w:rsidR="00B657E8" w:rsidRDefault="00B657E8">
      <w:pPr>
        <w:pStyle w:val="ConsPlusNormal"/>
        <w:jc w:val="right"/>
      </w:pPr>
      <w:r>
        <w:t>Приложение</w:t>
      </w:r>
    </w:p>
    <w:p w:rsidR="00B657E8" w:rsidRDefault="00B657E8">
      <w:pPr>
        <w:pStyle w:val="ConsPlusNormal"/>
        <w:jc w:val="right"/>
      </w:pPr>
      <w:r>
        <w:t>к Решению Думы</w:t>
      </w:r>
    </w:p>
    <w:p w:rsidR="00B657E8" w:rsidRDefault="00B657E8">
      <w:pPr>
        <w:pStyle w:val="ConsPlusNormal"/>
        <w:jc w:val="right"/>
      </w:pPr>
      <w:r>
        <w:t>Артемовского городского округа</w:t>
      </w:r>
    </w:p>
    <w:p w:rsidR="00B657E8" w:rsidRDefault="00B657E8">
      <w:pPr>
        <w:pStyle w:val="ConsPlusNormal"/>
        <w:jc w:val="right"/>
      </w:pPr>
      <w:r>
        <w:t>от 30 марта 2017 г. N 126</w:t>
      </w:r>
    </w:p>
    <w:p w:rsidR="00B657E8" w:rsidRDefault="00B657E8">
      <w:pPr>
        <w:pStyle w:val="ConsPlusNormal"/>
      </w:pPr>
    </w:p>
    <w:p w:rsidR="00B657E8" w:rsidRDefault="00B657E8">
      <w:pPr>
        <w:pStyle w:val="ConsPlusTitle"/>
        <w:jc w:val="center"/>
      </w:pPr>
      <w:bookmarkStart w:id="1" w:name="P31"/>
      <w:bookmarkEnd w:id="1"/>
      <w:r>
        <w:t>ИЗМЕНЕНИЯ</w:t>
      </w:r>
    </w:p>
    <w:p w:rsidR="00B657E8" w:rsidRDefault="00B657E8">
      <w:pPr>
        <w:pStyle w:val="ConsPlusTitle"/>
        <w:jc w:val="center"/>
      </w:pPr>
      <w:r>
        <w:t>В УСТАВ АРТЕМОВСКОГО ГОРОДСКОГО ОКРУГА</w:t>
      </w:r>
    </w:p>
    <w:p w:rsidR="00B657E8" w:rsidRDefault="00B657E8">
      <w:pPr>
        <w:pStyle w:val="ConsPlusNormal"/>
      </w:pPr>
    </w:p>
    <w:p w:rsidR="00B657E8" w:rsidRDefault="00B657E8">
      <w:pPr>
        <w:pStyle w:val="ConsPlusNormal"/>
        <w:ind w:firstLine="540"/>
        <w:jc w:val="both"/>
      </w:pPr>
      <w:r>
        <w:t xml:space="preserve">1. В </w:t>
      </w:r>
      <w:hyperlink r:id="rId13" w:history="1">
        <w:r>
          <w:rPr>
            <w:color w:val="0000FF"/>
          </w:rPr>
          <w:t>пункте 2 статьи 3</w:t>
        </w:r>
      </w:hyperlink>
      <w:r>
        <w:t xml:space="preserve"> Устава слова "поселок Дальний </w:t>
      </w:r>
      <w:proofErr w:type="spellStart"/>
      <w:r>
        <w:t>Буланаш</w:t>
      </w:r>
      <w:proofErr w:type="spellEnd"/>
      <w:r>
        <w:t xml:space="preserve">", "поселок </w:t>
      </w:r>
      <w:proofErr w:type="spellStart"/>
      <w:r>
        <w:t>Елховский</w:t>
      </w:r>
      <w:proofErr w:type="spellEnd"/>
      <w:r>
        <w:t>", "поселок Каменка", "поселок "</w:t>
      </w:r>
      <w:proofErr w:type="spellStart"/>
      <w:r>
        <w:t>Катковые</w:t>
      </w:r>
      <w:proofErr w:type="spellEnd"/>
      <w:r>
        <w:t xml:space="preserve"> поля", "поселок </w:t>
      </w:r>
      <w:proofErr w:type="spellStart"/>
      <w:r>
        <w:t>Среднеборовской</w:t>
      </w:r>
      <w:proofErr w:type="spellEnd"/>
      <w:r>
        <w:t>", "поселок Упор" исключить.</w:t>
      </w:r>
    </w:p>
    <w:p w:rsidR="00B657E8" w:rsidRDefault="00B657E8">
      <w:pPr>
        <w:pStyle w:val="ConsPlusNormal"/>
        <w:spacing w:before="28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Пункт 15 статьи 6</w:t>
        </w:r>
      </w:hyperlink>
      <w:r>
        <w:t xml:space="preserve"> Устава изложить в следующей редакции:</w:t>
      </w:r>
    </w:p>
    <w:p w:rsidR="00B657E8" w:rsidRDefault="00B657E8">
      <w:pPr>
        <w:pStyle w:val="ConsPlusNormal"/>
        <w:spacing w:before="280"/>
        <w:ind w:firstLine="540"/>
        <w:jc w:val="both"/>
      </w:pPr>
      <w:proofErr w:type="gramStart"/>
      <w:r>
        <w:t>"15)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</w:t>
      </w:r>
      <w:proofErr w:type="gramStart"/>
      <w:r>
        <w:t>Свердловской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отдыха детей в каникулярное время, включая мероприятия по обеспечению безопасности их жизни и здоровья;".</w:t>
      </w:r>
      <w:proofErr w:type="gramEnd"/>
    </w:p>
    <w:p w:rsidR="00B657E8" w:rsidRDefault="00B657E8">
      <w:pPr>
        <w:pStyle w:val="ConsPlusNormal"/>
        <w:spacing w:before="28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Подпункт 1 пункта 3 статьи 17</w:t>
        </w:r>
      </w:hyperlink>
      <w:r>
        <w:t xml:space="preserve"> Устава изложить в следующей редакции:</w:t>
      </w:r>
    </w:p>
    <w:p w:rsidR="00B657E8" w:rsidRDefault="00B657E8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"1) проект Устава городского округа, а также проект решения Думы городского округа о внесении изменений и дополнений в Устав городского округа, кроме случаев, когда в Устав городского округа вносятся изменения в форме точного воспроизведения положений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17" w:history="1">
        <w:r>
          <w:rPr>
            <w:color w:val="0000FF"/>
          </w:rPr>
          <w:t>Устава</w:t>
        </w:r>
      </w:hyperlink>
      <w:r>
        <w:t xml:space="preserve"> или законов Свердловской области в целях приведения данного Устава в соответствие с этими нормативными правовыми актами;".</w:t>
      </w:r>
      <w:proofErr w:type="gramEnd"/>
    </w:p>
    <w:p w:rsidR="00B657E8" w:rsidRDefault="00B657E8">
      <w:pPr>
        <w:pStyle w:val="ConsPlusNormal"/>
        <w:spacing w:before="280"/>
        <w:ind w:firstLine="540"/>
        <w:jc w:val="both"/>
      </w:pPr>
      <w:r>
        <w:t xml:space="preserve">4. В </w:t>
      </w:r>
      <w:hyperlink r:id="rId18" w:history="1">
        <w:r>
          <w:rPr>
            <w:color w:val="0000FF"/>
          </w:rPr>
          <w:t>статье 21</w:t>
        </w:r>
      </w:hyperlink>
      <w:r>
        <w:t xml:space="preserve"> Устава:</w:t>
      </w:r>
    </w:p>
    <w:p w:rsidR="00B657E8" w:rsidRDefault="00B657E8">
      <w:pPr>
        <w:pStyle w:val="ConsPlusNormal"/>
        <w:spacing w:before="280"/>
        <w:ind w:firstLine="540"/>
        <w:jc w:val="both"/>
      </w:pPr>
      <w:r>
        <w:t xml:space="preserve">1) в </w:t>
      </w:r>
      <w:hyperlink r:id="rId19" w:history="1">
        <w:r>
          <w:rPr>
            <w:color w:val="0000FF"/>
          </w:rPr>
          <w:t>подпункте 8 пункта 1</w:t>
        </w:r>
      </w:hyperlink>
      <w:r>
        <w:t xml:space="preserve"> слова "с подведомственной территорией населенного пункта поселка </w:t>
      </w:r>
      <w:proofErr w:type="gramStart"/>
      <w:r>
        <w:t>Дальний</w:t>
      </w:r>
      <w:proofErr w:type="gramEnd"/>
      <w:r>
        <w:t xml:space="preserve"> </w:t>
      </w:r>
      <w:proofErr w:type="spellStart"/>
      <w:r>
        <w:t>Буланаш</w:t>
      </w:r>
      <w:proofErr w:type="spellEnd"/>
      <w:r>
        <w:t>" исключить;</w:t>
      </w:r>
    </w:p>
    <w:p w:rsidR="00B657E8" w:rsidRDefault="00B657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7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7E8" w:rsidRDefault="00B657E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657E8" w:rsidRDefault="00B657E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2 пункта 4: в статье 21 Устава Артемовского городского округа пункт 8 отсутствует, имеется в виду подпункт 12 пункта 1.</w:t>
            </w:r>
          </w:p>
        </w:tc>
      </w:tr>
    </w:tbl>
    <w:p w:rsidR="00B657E8" w:rsidRDefault="00B657E8">
      <w:pPr>
        <w:pStyle w:val="ConsPlusNormal"/>
        <w:spacing w:before="36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подпункте 12 пункта 8</w:t>
        </w:r>
      </w:hyperlink>
      <w:r>
        <w:t xml:space="preserve"> слова "поселок </w:t>
      </w:r>
      <w:proofErr w:type="spellStart"/>
      <w:r>
        <w:t>Елховский</w:t>
      </w:r>
      <w:proofErr w:type="spellEnd"/>
      <w:r>
        <w:t>, "поселок Упор" исключить;</w:t>
      </w:r>
    </w:p>
    <w:p w:rsidR="00B657E8" w:rsidRDefault="00B657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7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7E8" w:rsidRDefault="00B657E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657E8" w:rsidRDefault="00B657E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3 пункта 4: в статье 21 Устава Артемовского городского округа пункт 8 отсутствует, имеется в виду подпункт 14 пункта 1.</w:t>
            </w:r>
          </w:p>
        </w:tc>
      </w:tr>
    </w:tbl>
    <w:p w:rsidR="00B657E8" w:rsidRDefault="00B657E8">
      <w:pPr>
        <w:pStyle w:val="ConsPlusNormal"/>
        <w:spacing w:before="360"/>
        <w:ind w:firstLine="540"/>
        <w:jc w:val="both"/>
      </w:pPr>
      <w:r>
        <w:t xml:space="preserve">3) в </w:t>
      </w:r>
      <w:hyperlink r:id="rId21" w:history="1">
        <w:r>
          <w:rPr>
            <w:color w:val="0000FF"/>
          </w:rPr>
          <w:t>подпункте 14 пункта 8</w:t>
        </w:r>
      </w:hyperlink>
      <w:r>
        <w:t xml:space="preserve"> слова "поселок Каменка", "поселок </w:t>
      </w:r>
      <w:proofErr w:type="spellStart"/>
      <w:r>
        <w:t>Среднеборовской</w:t>
      </w:r>
      <w:proofErr w:type="spellEnd"/>
      <w:r>
        <w:t>" исключить;</w:t>
      </w:r>
    </w:p>
    <w:p w:rsidR="00B657E8" w:rsidRDefault="00B657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7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7E8" w:rsidRDefault="00B657E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657E8" w:rsidRDefault="00B657E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4 пункта 4: в статье 21 Устава Артемовского городского округа пункт 8 отсутствует, имеется в виду подпункт 18 пункта 1.</w:t>
            </w:r>
          </w:p>
        </w:tc>
      </w:tr>
    </w:tbl>
    <w:p w:rsidR="00B657E8" w:rsidRDefault="00B657E8">
      <w:pPr>
        <w:pStyle w:val="ConsPlusNormal"/>
        <w:spacing w:before="360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подпункте 18 пункта 8</w:t>
        </w:r>
      </w:hyperlink>
      <w:r>
        <w:t xml:space="preserve"> слова "поселок </w:t>
      </w:r>
      <w:proofErr w:type="spellStart"/>
      <w:r>
        <w:t>Катковые</w:t>
      </w:r>
      <w:proofErr w:type="spellEnd"/>
      <w:r>
        <w:t xml:space="preserve"> поля" исключить.</w:t>
      </w:r>
    </w:p>
    <w:p w:rsidR="00B657E8" w:rsidRDefault="00B657E8">
      <w:pPr>
        <w:pStyle w:val="ConsPlusNormal"/>
        <w:spacing w:before="280"/>
        <w:ind w:firstLine="540"/>
        <w:jc w:val="both"/>
      </w:pPr>
      <w:r>
        <w:t xml:space="preserve">5. </w:t>
      </w:r>
      <w:hyperlink r:id="rId23" w:history="1">
        <w:r>
          <w:rPr>
            <w:color w:val="0000FF"/>
          </w:rPr>
          <w:t>Пункт 4 статьи 34</w:t>
        </w:r>
      </w:hyperlink>
      <w:r>
        <w:t xml:space="preserve"> Устава дополнить подпунктом 4.1 следующего содержания:</w:t>
      </w:r>
    </w:p>
    <w:p w:rsidR="00B657E8" w:rsidRDefault="00B657E8">
      <w:pPr>
        <w:pStyle w:val="ConsPlusNormal"/>
        <w:spacing w:before="280"/>
        <w:ind w:firstLine="540"/>
        <w:jc w:val="both"/>
      </w:pPr>
      <w:r>
        <w:t>"4.1) создание условий для осуществления присмотра и ухода за детьми, содержания детей в муниципальных образовательных организациях".</w:t>
      </w:r>
    </w:p>
    <w:p w:rsidR="00B657E8" w:rsidRDefault="00B657E8">
      <w:pPr>
        <w:pStyle w:val="ConsPlusNormal"/>
        <w:spacing w:before="280"/>
        <w:ind w:firstLine="540"/>
        <w:jc w:val="both"/>
      </w:pPr>
      <w:r>
        <w:t xml:space="preserve">6. </w:t>
      </w:r>
      <w:hyperlink r:id="rId24" w:history="1">
        <w:r>
          <w:rPr>
            <w:color w:val="0000FF"/>
          </w:rPr>
          <w:t>Подпункт 5 пункта 4 статьи 34</w:t>
        </w:r>
      </w:hyperlink>
      <w:r>
        <w:t xml:space="preserve"> Устава изложить в следующей </w:t>
      </w:r>
      <w:r>
        <w:lastRenderedPageBreak/>
        <w:t>редакции:</w:t>
      </w:r>
    </w:p>
    <w:p w:rsidR="00B657E8" w:rsidRDefault="00B657E8">
      <w:pPr>
        <w:pStyle w:val="ConsPlusNormal"/>
        <w:spacing w:before="280"/>
        <w:ind w:firstLine="540"/>
        <w:jc w:val="both"/>
      </w:pPr>
      <w:r>
        <w:t>"5) осуществление в пределах своих полномочий мероприятий по обеспечению отдыха детей в каникулярное время, включая мероприятия по обеспечению безопасности их жизни и здоровья;".</w:t>
      </w:r>
    </w:p>
    <w:p w:rsidR="00B657E8" w:rsidRDefault="00B657E8">
      <w:pPr>
        <w:pStyle w:val="ConsPlusNormal"/>
        <w:spacing w:before="280"/>
        <w:ind w:firstLine="540"/>
        <w:jc w:val="both"/>
      </w:pPr>
      <w:r>
        <w:t xml:space="preserve">7. </w:t>
      </w:r>
      <w:hyperlink r:id="rId25" w:history="1">
        <w:r>
          <w:rPr>
            <w:color w:val="0000FF"/>
          </w:rPr>
          <w:t>Абзац третий пункта 2 статьи 48</w:t>
        </w:r>
      </w:hyperlink>
      <w:r>
        <w:t xml:space="preserve"> Устава изложить в следующей редакции:</w:t>
      </w:r>
    </w:p>
    <w:p w:rsidR="00B657E8" w:rsidRDefault="00B657E8">
      <w:pPr>
        <w:pStyle w:val="ConsPlusNormal"/>
        <w:spacing w:before="280"/>
        <w:ind w:firstLine="540"/>
        <w:jc w:val="both"/>
      </w:pPr>
      <w:r>
        <w:t xml:space="preserve">"Проект Устава городского округа, проект муниципального правового акта о внесении изменений и дополнений в Устав городского округа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принятии Устава городского округа, внесении изменений и дополнений в Устав городского округа подлежат официальному опубликованию (обнародованию) с одновременным опубликованием (обнародованием) установленного Думой городского округа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городского округа, а также порядка участия граждан в его обсуждении в случае, когда в Устав городского округа вносятся изменения в форме точного воспроизведения положений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27" w:history="1">
        <w:r>
          <w:rPr>
            <w:color w:val="0000FF"/>
          </w:rPr>
          <w:t>Устава</w:t>
        </w:r>
      </w:hyperlink>
      <w:r>
        <w:t xml:space="preserve"> или законов Свердловской области в целях приведения данного Устава в</w:t>
      </w:r>
      <w:proofErr w:type="gramEnd"/>
      <w:r>
        <w:t xml:space="preserve"> соответствие с этими нормативными правовыми актами</w:t>
      </w:r>
      <w:proofErr w:type="gramStart"/>
      <w:r>
        <w:t>.".</w:t>
      </w:r>
      <w:proofErr w:type="gramEnd"/>
    </w:p>
    <w:p w:rsidR="00B657E8" w:rsidRDefault="00B657E8">
      <w:pPr>
        <w:pStyle w:val="ConsPlusNormal"/>
      </w:pPr>
    </w:p>
    <w:p w:rsidR="00B657E8" w:rsidRDefault="00B657E8">
      <w:pPr>
        <w:pStyle w:val="ConsPlusNormal"/>
      </w:pPr>
    </w:p>
    <w:p w:rsidR="00B657E8" w:rsidRDefault="00B65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B657E8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657E8" w:rsidSect="00BF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E8"/>
    <w:rsid w:val="00111390"/>
    <w:rsid w:val="0063379B"/>
    <w:rsid w:val="00B657E8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7E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B65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7E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B65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7E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B65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7E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B65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E2864EBA8A08E444F19A0B6C6D22E81F49610F4CFB17BC3C7CEDA2B5640DEA4EB0330640833B81BC1EAF80906165FD77DxCF" TargetMode="External"/><Relationship Id="rId13" Type="http://schemas.openxmlformats.org/officeDocument/2006/relationships/hyperlink" Target="consultantplus://offline/ref=55DE2864EBA8A08E444F19A0B6C6D22E81F49610F4CFB274C4CFCEDA2B5640DEA4EB033076086BB41BC5F4FA0913400E91898BF245A1834BD2AF608E7AxFF" TargetMode="External"/><Relationship Id="rId18" Type="http://schemas.openxmlformats.org/officeDocument/2006/relationships/hyperlink" Target="consultantplus://offline/ref=55DE2864EBA8A08E444F19A0B6C6D22E81F49610F4CFB274C4CFCEDA2B5640DEA4EB033076086BB41BC5F6FD0213400E91898BF245A1834BD2AF608E7AxFF" TargetMode="External"/><Relationship Id="rId26" Type="http://schemas.openxmlformats.org/officeDocument/2006/relationships/hyperlink" Target="consultantplus://offline/ref=55DE2864EBA8A08E444F07ADA0AA8C2482F7CF18FE91EB28C8CFC6887C561C9BF2E208602B4C64AB19C5F67Fx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DE2864EBA8A08E444F19A0B6C6D22E81F49610F4CFB274C4CFCEDA2B5640DEA4EB033076086BB41BC5F6FF0813400E91898BF245A1834BD2AF608E7AxFF" TargetMode="External"/><Relationship Id="rId7" Type="http://schemas.openxmlformats.org/officeDocument/2006/relationships/hyperlink" Target="consultantplus://offline/ref=55DE2864EBA8A08E444F07ADA0AA8C2482FFC11AFCC5BC2A999AC88D7406468BF6AB5D69354878B519DBF6F80971x8F" TargetMode="External"/><Relationship Id="rId12" Type="http://schemas.openxmlformats.org/officeDocument/2006/relationships/hyperlink" Target="consultantplus://offline/ref=55DE2864EBA8A08E444F19A0B6C6D22E81F49610F4CFB274C4CFCEDA2B5640DEA4EB033076086BB41BC5F4F90913400E91898BF245A1834BD2AF608E7AxFF" TargetMode="External"/><Relationship Id="rId17" Type="http://schemas.openxmlformats.org/officeDocument/2006/relationships/hyperlink" Target="consultantplus://offline/ref=55DE2864EBA8A08E444F19A0B6C6D22E81F49610F4CFBE79C4CCCEDA2B5640DEA4EB0330640833B81BC1EAF80906165FD77DxCF" TargetMode="External"/><Relationship Id="rId25" Type="http://schemas.openxmlformats.org/officeDocument/2006/relationships/hyperlink" Target="consultantplus://offline/ref=55DE2864EBA8A08E444F19A0B6C6D22E81F49610F4CFB274C4CFCEDA2B5640DEA4EB033076086BB41BC4F5FB0C13400E91898BF245A1834BD2AF608E7Ax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DE2864EBA8A08E444F07ADA0AA8C2482F7CF18FE91EB28C8CFC6887C561C9BF2E208602B4C64AB19C5F67Fx8F" TargetMode="External"/><Relationship Id="rId20" Type="http://schemas.openxmlformats.org/officeDocument/2006/relationships/hyperlink" Target="consultantplus://offline/ref=55DE2864EBA8A08E444F19A0B6C6D22E81F49610F4CFB274C4CFCEDA2B5640DEA4EB033076086BB41BC5F6FF0A13400E91898BF245A1834BD2AF608E7AxF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E2864EBA8A08E444F07ADA0AA8C2482FFC115FDC1BC2A999AC88D7406468BF6AB5D69354878B519DBF6F80971x8F" TargetMode="External"/><Relationship Id="rId11" Type="http://schemas.openxmlformats.org/officeDocument/2006/relationships/hyperlink" Target="consultantplus://offline/ref=55DE2864EBA8A08E444F19A0B6C6D22E81F49610F4CFB274C4CFCEDA2B5640DEA4EB033076086BB41BC5FDFC0C13400E91898BF245A1834BD2AF608E7AxFF" TargetMode="External"/><Relationship Id="rId24" Type="http://schemas.openxmlformats.org/officeDocument/2006/relationships/hyperlink" Target="consultantplus://offline/ref=55DE2864EBA8A08E444F19A0B6C6D22E81F49610F4CFB274C4CFCEDA2B5640DEA4EB033076086BB41BC4F3FA0313400E91898BF245A1834BD2AF608E7AxFF" TargetMode="External"/><Relationship Id="rId5" Type="http://schemas.openxmlformats.org/officeDocument/2006/relationships/hyperlink" Target="consultantplus://offline/ref=55DE2864EBA8A08E444F07ADA0AA8C2482FECC15F0C6BC2A999AC88D7406468BF6AB5D69354878B519DBF6F80971x8F" TargetMode="External"/><Relationship Id="rId15" Type="http://schemas.openxmlformats.org/officeDocument/2006/relationships/hyperlink" Target="consultantplus://offline/ref=55DE2864EBA8A08E444F19A0B6C6D22E81F49610F4CFB274C4CFCEDA2B5640DEA4EB033076086BB41BC4F4F10B13400E91898BF245A1834BD2AF608E7AxFF" TargetMode="External"/><Relationship Id="rId23" Type="http://schemas.openxmlformats.org/officeDocument/2006/relationships/hyperlink" Target="consultantplus://offline/ref=55DE2864EBA8A08E444F19A0B6C6D22E81F49610F4CFB274C4CFCEDA2B5640DEA4EB033076086BB41BC4F3FA0813400E91898BF245A1834BD2AF608E7AxF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5DE2864EBA8A08E444F19A0B6C6D22E81F49610F4CFB274C4CFCEDA2B5640DEA4EB033076086BB41BC5F2F00F13400E91898BF245A1834BD2AF608E7AxFF" TargetMode="External"/><Relationship Id="rId19" Type="http://schemas.openxmlformats.org/officeDocument/2006/relationships/hyperlink" Target="consultantplus://offline/ref=55DE2864EBA8A08E444F19A0B6C6D22E81F49610F4CFB274C4CFCEDA2B5640DEA4EB033076086BB41BC5F6FE0313400E91898BF245A1834BD2AF608E7Ax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E2864EBA8A08E444F19A0B6C6D22E81F49610F4CFB274C4CFCEDA2B5640DEA4EB033076086BB41BC5F7F80A13400E91898BF245A1834BD2AF608E7AxFF" TargetMode="External"/><Relationship Id="rId14" Type="http://schemas.openxmlformats.org/officeDocument/2006/relationships/hyperlink" Target="consultantplus://offline/ref=55DE2864EBA8A08E444F19A0B6C6D22E81F49610F4CFB274C4CFCEDA2B5640DEA4EB033076086BB41BC4F2F10D13400E91898BF245A1834BD2AF608E7AxFF" TargetMode="External"/><Relationship Id="rId22" Type="http://schemas.openxmlformats.org/officeDocument/2006/relationships/hyperlink" Target="consultantplus://offline/ref=55DE2864EBA8A08E444F19A0B6C6D22E81F49610F4CFB274C4CFCEDA2B5640DEA4EB033076086BB41BC5F6FF0C13400E91898BF245A1834BD2AF608E7AxFF" TargetMode="External"/><Relationship Id="rId27" Type="http://schemas.openxmlformats.org/officeDocument/2006/relationships/hyperlink" Target="consultantplus://offline/ref=55DE2864EBA8A08E444F19A0B6C6D22E81F49610F4CFBE79C4CCCEDA2B5640DEA4EB0330640833B81BC1EAF80906165FD77D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1</cp:revision>
  <dcterms:created xsi:type="dcterms:W3CDTF">2020-02-04T05:49:00Z</dcterms:created>
  <dcterms:modified xsi:type="dcterms:W3CDTF">2020-02-04T05:50:00Z</dcterms:modified>
</cp:coreProperties>
</file>