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09" w:rsidRDefault="00925F09" w:rsidP="00925F09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C2D163" wp14:editId="66E79E3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09" w:rsidRDefault="00925F09" w:rsidP="00925F0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925F09" w:rsidRPr="0064169F" w:rsidRDefault="00925F09" w:rsidP="00925F0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925F09" w:rsidRPr="00C05DCC" w:rsidRDefault="00B23C9B" w:rsidP="00B23C9B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22 </w:t>
      </w:r>
      <w:r w:rsidR="00925F09" w:rsidRPr="003A4082">
        <w:rPr>
          <w:rFonts w:ascii="Times New Roman" w:hAnsi="Times New Roman" w:cs="Times New Roman"/>
          <w:sz w:val="28"/>
          <w:szCs w:val="28"/>
        </w:rPr>
        <w:t>заседание</w:t>
      </w:r>
      <w:r w:rsidR="00925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C9B" w:rsidRDefault="00925F09" w:rsidP="00925F09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</w:p>
    <w:p w:rsidR="00925F09" w:rsidRPr="004E5993" w:rsidRDefault="00925F09" w:rsidP="00925F0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4E5993">
        <w:rPr>
          <w:b/>
          <w:sz w:val="28"/>
          <w:szCs w:val="28"/>
        </w:rPr>
        <w:t>РЕШЕНИЕ</w:t>
      </w:r>
    </w:p>
    <w:p w:rsidR="00925F09" w:rsidRPr="000C3BA4" w:rsidRDefault="00925F09" w:rsidP="00925F09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925F09" w:rsidRPr="004D54DF" w:rsidRDefault="00925F09" w:rsidP="00925F09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4D54DF">
        <w:rPr>
          <w:b/>
          <w:sz w:val="28"/>
          <w:szCs w:val="28"/>
        </w:rPr>
        <w:t xml:space="preserve">от  </w:t>
      </w:r>
      <w:r w:rsidR="00B23C9B">
        <w:rPr>
          <w:b/>
          <w:sz w:val="28"/>
          <w:szCs w:val="28"/>
        </w:rPr>
        <w:t xml:space="preserve">31 августа </w:t>
      </w:r>
      <w:r w:rsidR="0096304B">
        <w:rPr>
          <w:b/>
          <w:sz w:val="28"/>
          <w:szCs w:val="28"/>
        </w:rPr>
        <w:t xml:space="preserve"> </w:t>
      </w:r>
      <w:r w:rsidRPr="004D54DF">
        <w:rPr>
          <w:b/>
          <w:sz w:val="28"/>
          <w:szCs w:val="28"/>
        </w:rPr>
        <w:t>201</w:t>
      </w:r>
      <w:r w:rsidR="0096304B">
        <w:rPr>
          <w:b/>
          <w:sz w:val="28"/>
          <w:szCs w:val="28"/>
        </w:rPr>
        <w:t>7</w:t>
      </w:r>
      <w:r w:rsidR="00B23C9B">
        <w:rPr>
          <w:b/>
          <w:sz w:val="28"/>
          <w:szCs w:val="28"/>
        </w:rPr>
        <w:t xml:space="preserve"> года </w:t>
      </w:r>
      <w:r w:rsidR="00B23C9B">
        <w:rPr>
          <w:b/>
          <w:sz w:val="28"/>
          <w:szCs w:val="28"/>
        </w:rPr>
        <w:tab/>
      </w:r>
      <w:r w:rsidR="00B23C9B">
        <w:rPr>
          <w:b/>
          <w:sz w:val="28"/>
          <w:szCs w:val="28"/>
        </w:rPr>
        <w:tab/>
      </w:r>
      <w:r w:rsidR="00B23C9B">
        <w:rPr>
          <w:b/>
          <w:sz w:val="28"/>
          <w:szCs w:val="28"/>
        </w:rPr>
        <w:tab/>
      </w:r>
      <w:r w:rsidR="00B23C9B">
        <w:rPr>
          <w:b/>
          <w:sz w:val="28"/>
          <w:szCs w:val="28"/>
        </w:rPr>
        <w:tab/>
        <w:t xml:space="preserve">     </w:t>
      </w:r>
      <w:r w:rsidRPr="004D54DF">
        <w:rPr>
          <w:b/>
          <w:sz w:val="28"/>
          <w:szCs w:val="28"/>
        </w:rPr>
        <w:t xml:space="preserve">№ </w:t>
      </w:r>
      <w:r w:rsidR="00B23C9B">
        <w:rPr>
          <w:b/>
          <w:sz w:val="28"/>
          <w:szCs w:val="28"/>
        </w:rPr>
        <w:t>232</w:t>
      </w:r>
    </w:p>
    <w:p w:rsidR="00925F09" w:rsidRDefault="00925F09" w:rsidP="00925F09">
      <w:pPr>
        <w:rPr>
          <w:sz w:val="27"/>
          <w:szCs w:val="27"/>
        </w:rPr>
      </w:pPr>
    </w:p>
    <w:p w:rsidR="00925F09" w:rsidRPr="00925F09" w:rsidRDefault="00925F09" w:rsidP="00925F09">
      <w:pPr>
        <w:jc w:val="center"/>
        <w:rPr>
          <w:b/>
          <w:i/>
          <w:sz w:val="28"/>
          <w:szCs w:val="28"/>
        </w:rPr>
      </w:pPr>
      <w:r w:rsidRPr="00925F09">
        <w:rPr>
          <w:b/>
          <w:i/>
          <w:sz w:val="28"/>
          <w:szCs w:val="28"/>
        </w:rPr>
        <w:t>О внесении изменени</w:t>
      </w:r>
      <w:r w:rsidR="0096304B">
        <w:rPr>
          <w:b/>
          <w:i/>
          <w:sz w:val="28"/>
          <w:szCs w:val="28"/>
        </w:rPr>
        <w:t>й</w:t>
      </w:r>
      <w:r w:rsidRPr="00925F09">
        <w:rPr>
          <w:b/>
          <w:i/>
          <w:sz w:val="28"/>
          <w:szCs w:val="28"/>
        </w:rPr>
        <w:t xml:space="preserve"> в </w:t>
      </w:r>
      <w:r w:rsidR="00830AE6" w:rsidRPr="00A3748D">
        <w:rPr>
          <w:b/>
          <w:i/>
          <w:sz w:val="28"/>
          <w:szCs w:val="28"/>
        </w:rPr>
        <w:t>персональны</w:t>
      </w:r>
      <w:r w:rsidR="0096304B" w:rsidRPr="00A3748D">
        <w:rPr>
          <w:b/>
          <w:i/>
          <w:sz w:val="28"/>
          <w:szCs w:val="28"/>
        </w:rPr>
        <w:t>е</w:t>
      </w:r>
      <w:r w:rsidR="00830AE6">
        <w:rPr>
          <w:b/>
          <w:i/>
          <w:sz w:val="28"/>
          <w:szCs w:val="28"/>
        </w:rPr>
        <w:t xml:space="preserve"> </w:t>
      </w:r>
      <w:r w:rsidRPr="00925F09">
        <w:rPr>
          <w:b/>
          <w:i/>
          <w:sz w:val="28"/>
          <w:szCs w:val="28"/>
        </w:rPr>
        <w:t>состав</w:t>
      </w:r>
      <w:r w:rsidR="0096304B">
        <w:rPr>
          <w:b/>
          <w:i/>
          <w:sz w:val="28"/>
          <w:szCs w:val="28"/>
        </w:rPr>
        <w:t>ы</w:t>
      </w:r>
      <w:r w:rsidRPr="00925F09">
        <w:rPr>
          <w:b/>
          <w:i/>
          <w:sz w:val="28"/>
          <w:szCs w:val="28"/>
        </w:rPr>
        <w:t xml:space="preserve"> постоянн</w:t>
      </w:r>
      <w:r w:rsidR="0096304B">
        <w:rPr>
          <w:b/>
          <w:i/>
          <w:sz w:val="28"/>
          <w:szCs w:val="28"/>
        </w:rPr>
        <w:t>ых</w:t>
      </w:r>
      <w:r w:rsidRPr="00925F09">
        <w:rPr>
          <w:b/>
          <w:i/>
          <w:sz w:val="28"/>
          <w:szCs w:val="28"/>
        </w:rPr>
        <w:t xml:space="preserve"> комисси</w:t>
      </w:r>
      <w:r w:rsidR="0096304B">
        <w:rPr>
          <w:b/>
          <w:i/>
          <w:sz w:val="28"/>
          <w:szCs w:val="28"/>
        </w:rPr>
        <w:t>й,</w:t>
      </w:r>
      <w:r w:rsidRPr="00925F09">
        <w:rPr>
          <w:b/>
          <w:i/>
          <w:sz w:val="28"/>
          <w:szCs w:val="28"/>
        </w:rPr>
        <w:t xml:space="preserve"> </w:t>
      </w:r>
    </w:p>
    <w:p w:rsidR="00925F09" w:rsidRDefault="00830AE6" w:rsidP="00925F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утвержденны</w:t>
      </w:r>
      <w:r w:rsidR="0096304B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решением Думы Артемовского городского округа </w:t>
      </w:r>
      <w:r w:rsidR="00925F09">
        <w:rPr>
          <w:b/>
          <w:i/>
          <w:sz w:val="28"/>
          <w:szCs w:val="28"/>
        </w:rPr>
        <w:t xml:space="preserve"> </w:t>
      </w:r>
    </w:p>
    <w:p w:rsidR="00830AE6" w:rsidRDefault="00830AE6" w:rsidP="00925F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13.10.2016 № 8</w:t>
      </w:r>
    </w:p>
    <w:p w:rsidR="00925F09" w:rsidRPr="00925F09" w:rsidRDefault="00925F09" w:rsidP="00925F09">
      <w:pPr>
        <w:jc w:val="center"/>
        <w:rPr>
          <w:b/>
          <w:i/>
          <w:sz w:val="28"/>
          <w:szCs w:val="28"/>
        </w:rPr>
      </w:pPr>
    </w:p>
    <w:p w:rsidR="00925F09" w:rsidRDefault="00E92649" w:rsidP="00925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304B">
        <w:rPr>
          <w:sz w:val="28"/>
          <w:szCs w:val="28"/>
        </w:rPr>
        <w:t xml:space="preserve"> связи с досрочным прекращением полномочий депутатов Думы Артемовского городского округа Гареева А.Р.,  </w:t>
      </w:r>
      <w:proofErr w:type="spellStart"/>
      <w:r w:rsidR="0096304B">
        <w:rPr>
          <w:sz w:val="28"/>
          <w:szCs w:val="28"/>
        </w:rPr>
        <w:t>Темченкова</w:t>
      </w:r>
      <w:proofErr w:type="spellEnd"/>
      <w:r w:rsidR="0096304B">
        <w:rPr>
          <w:sz w:val="28"/>
          <w:szCs w:val="28"/>
        </w:rPr>
        <w:t xml:space="preserve"> С.Б., </w:t>
      </w:r>
      <w:r>
        <w:rPr>
          <w:sz w:val="28"/>
          <w:szCs w:val="28"/>
        </w:rPr>
        <w:t xml:space="preserve"> руководствуясь </w:t>
      </w:r>
      <w:r w:rsidR="00A3748D">
        <w:rPr>
          <w:sz w:val="28"/>
          <w:szCs w:val="28"/>
        </w:rPr>
        <w:t>статьей  22 Устава Артемовского городского округа,</w:t>
      </w:r>
      <w:r>
        <w:rPr>
          <w:sz w:val="28"/>
          <w:szCs w:val="28"/>
        </w:rPr>
        <w:t xml:space="preserve"> </w:t>
      </w:r>
      <w:r w:rsidR="00925F09">
        <w:rPr>
          <w:sz w:val="28"/>
          <w:szCs w:val="28"/>
        </w:rPr>
        <w:t xml:space="preserve">статьей  </w:t>
      </w:r>
      <w:r w:rsidR="00830AE6">
        <w:rPr>
          <w:sz w:val="28"/>
          <w:szCs w:val="28"/>
        </w:rPr>
        <w:t xml:space="preserve">27 </w:t>
      </w:r>
      <w:r w:rsidR="00925F09">
        <w:rPr>
          <w:sz w:val="28"/>
          <w:szCs w:val="28"/>
        </w:rPr>
        <w:t>регламента</w:t>
      </w:r>
      <w:r w:rsidR="00830AE6">
        <w:rPr>
          <w:sz w:val="28"/>
          <w:szCs w:val="28"/>
        </w:rPr>
        <w:t xml:space="preserve"> Думы Артемовского городского округа</w:t>
      </w:r>
      <w:r w:rsidR="00925F09">
        <w:rPr>
          <w:sz w:val="28"/>
          <w:szCs w:val="28"/>
        </w:rPr>
        <w:t>,</w:t>
      </w:r>
      <w:r w:rsidR="00830AE6">
        <w:rPr>
          <w:sz w:val="28"/>
          <w:szCs w:val="28"/>
        </w:rPr>
        <w:t xml:space="preserve"> утвержденного решением Думы Артемовского городского округа от 13.10.2016 № 11,</w:t>
      </w:r>
      <w:r w:rsidR="0096304B">
        <w:rPr>
          <w:sz w:val="28"/>
          <w:szCs w:val="28"/>
        </w:rPr>
        <w:t xml:space="preserve"> </w:t>
      </w:r>
    </w:p>
    <w:p w:rsidR="00925F09" w:rsidRDefault="00925F09" w:rsidP="00925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925F09" w:rsidRDefault="00925F09" w:rsidP="00925F0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F5744" w:rsidRDefault="00E92649" w:rsidP="00925F0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EF5744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="00830AE6">
        <w:rPr>
          <w:sz w:val="28"/>
          <w:szCs w:val="28"/>
        </w:rPr>
        <w:t xml:space="preserve"> в персональный состав постоянн</w:t>
      </w:r>
      <w:r w:rsidR="00EF5744">
        <w:rPr>
          <w:sz w:val="28"/>
          <w:szCs w:val="28"/>
        </w:rPr>
        <w:t xml:space="preserve">ых </w:t>
      </w:r>
      <w:r w:rsidR="00830AE6">
        <w:rPr>
          <w:sz w:val="28"/>
          <w:szCs w:val="28"/>
        </w:rPr>
        <w:t xml:space="preserve"> комисси</w:t>
      </w:r>
      <w:r w:rsidR="00EF5744">
        <w:rPr>
          <w:sz w:val="28"/>
          <w:szCs w:val="28"/>
        </w:rPr>
        <w:t>й,</w:t>
      </w:r>
      <w:r w:rsidR="00830AE6">
        <w:rPr>
          <w:sz w:val="28"/>
          <w:szCs w:val="28"/>
        </w:rPr>
        <w:t xml:space="preserve"> </w:t>
      </w:r>
      <w:r w:rsidR="00EF5744">
        <w:rPr>
          <w:sz w:val="28"/>
          <w:szCs w:val="28"/>
        </w:rPr>
        <w:t>утвержденные решением Думы Артемовского городского округа от 13.10.2016 № 8:</w:t>
      </w:r>
    </w:p>
    <w:p w:rsidR="00830AE6" w:rsidRDefault="00F84AD7" w:rsidP="00F84AD7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составов постоянной комиссии</w:t>
      </w:r>
      <w:r w:rsidR="00EF5744">
        <w:rPr>
          <w:sz w:val="28"/>
          <w:szCs w:val="28"/>
        </w:rPr>
        <w:t xml:space="preserve">  </w:t>
      </w:r>
      <w:r w:rsidR="00830AE6">
        <w:rPr>
          <w:sz w:val="28"/>
          <w:szCs w:val="28"/>
        </w:rPr>
        <w:t>по вопросам местного самоуправления, нормотворчеству и регламенту</w:t>
      </w:r>
      <w:r>
        <w:rPr>
          <w:sz w:val="28"/>
          <w:szCs w:val="28"/>
        </w:rPr>
        <w:t xml:space="preserve"> и постоянной комиссии по жилищно-коммунальному хозяйству </w:t>
      </w:r>
      <w:r w:rsidR="00271C92">
        <w:rPr>
          <w:sz w:val="28"/>
          <w:szCs w:val="28"/>
        </w:rPr>
        <w:t xml:space="preserve">Гареева Артура </w:t>
      </w:r>
      <w:proofErr w:type="spellStart"/>
      <w:r w:rsidR="00271C92">
        <w:rPr>
          <w:sz w:val="28"/>
          <w:szCs w:val="28"/>
        </w:rPr>
        <w:t>Рашитовича</w:t>
      </w:r>
      <w:proofErr w:type="spellEnd"/>
      <w:r w:rsidR="00EF5744">
        <w:rPr>
          <w:sz w:val="28"/>
          <w:szCs w:val="28"/>
        </w:rPr>
        <w:t>;</w:t>
      </w:r>
    </w:p>
    <w:p w:rsidR="00EF5744" w:rsidRDefault="00F84AD7" w:rsidP="00A3748D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составов постоянной комиссии по экономическим вопросам, бюджету и налогам и по социальным вопросам и делам моло</w:t>
      </w:r>
      <w:r w:rsidR="00A3748D">
        <w:rPr>
          <w:sz w:val="28"/>
          <w:szCs w:val="28"/>
        </w:rPr>
        <w:t>д</w:t>
      </w:r>
      <w:r>
        <w:rPr>
          <w:sz w:val="28"/>
          <w:szCs w:val="28"/>
        </w:rPr>
        <w:t>ежи</w:t>
      </w:r>
      <w:r w:rsidR="00A3748D">
        <w:rPr>
          <w:sz w:val="28"/>
          <w:szCs w:val="28"/>
        </w:rPr>
        <w:t xml:space="preserve"> </w:t>
      </w:r>
      <w:proofErr w:type="spellStart"/>
      <w:r w:rsidR="00A3748D">
        <w:rPr>
          <w:sz w:val="28"/>
          <w:szCs w:val="28"/>
        </w:rPr>
        <w:t>Темченкова</w:t>
      </w:r>
      <w:proofErr w:type="spellEnd"/>
      <w:r w:rsidR="00A3748D">
        <w:rPr>
          <w:sz w:val="28"/>
          <w:szCs w:val="28"/>
        </w:rPr>
        <w:t xml:space="preserve"> Сергея Борисовича.</w:t>
      </w:r>
    </w:p>
    <w:p w:rsidR="00925F09" w:rsidRDefault="00A3748D" w:rsidP="00A374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5F09">
        <w:rPr>
          <w:sz w:val="28"/>
          <w:szCs w:val="28"/>
        </w:rPr>
        <w:t>астоящее решение вступает в силу со дня  его принятия.</w:t>
      </w:r>
    </w:p>
    <w:p w:rsidR="00925F09" w:rsidRDefault="00925F09" w:rsidP="00A3748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2D2EA4">
        <w:rPr>
          <w:sz w:val="28"/>
          <w:szCs w:val="28"/>
        </w:rPr>
        <w:t>Контроль за</w:t>
      </w:r>
      <w:proofErr w:type="gramEnd"/>
      <w:r w:rsidRPr="002D2EA4">
        <w:rPr>
          <w:sz w:val="28"/>
          <w:szCs w:val="28"/>
        </w:rPr>
        <w:t xml:space="preserve"> исполнением настоящего решения  возложить на постоянную комиссию по вопросам местного самоуправлени</w:t>
      </w:r>
      <w:r w:rsidR="00940559">
        <w:rPr>
          <w:sz w:val="28"/>
          <w:szCs w:val="28"/>
        </w:rPr>
        <w:t>я, нормотворчеству и регламенту (</w:t>
      </w:r>
      <w:proofErr w:type="spellStart"/>
      <w:r w:rsidR="00940559">
        <w:rPr>
          <w:sz w:val="28"/>
          <w:szCs w:val="28"/>
        </w:rPr>
        <w:t>Шарафиев</w:t>
      </w:r>
      <w:proofErr w:type="spellEnd"/>
      <w:r w:rsidR="00940559">
        <w:rPr>
          <w:sz w:val="28"/>
          <w:szCs w:val="28"/>
        </w:rPr>
        <w:t xml:space="preserve"> А.М.).</w:t>
      </w:r>
    </w:p>
    <w:p w:rsidR="00A3748D" w:rsidRDefault="00A3748D" w:rsidP="00925F09">
      <w:pPr>
        <w:jc w:val="both"/>
        <w:rPr>
          <w:sz w:val="28"/>
          <w:szCs w:val="28"/>
        </w:rPr>
      </w:pPr>
    </w:p>
    <w:p w:rsidR="00B23C9B" w:rsidRDefault="00B23C9B" w:rsidP="00925F09">
      <w:pPr>
        <w:jc w:val="both"/>
        <w:rPr>
          <w:sz w:val="28"/>
          <w:szCs w:val="28"/>
        </w:rPr>
      </w:pPr>
      <w:bookmarkStart w:id="0" w:name="_GoBack"/>
      <w:bookmarkEnd w:id="0"/>
    </w:p>
    <w:p w:rsidR="00925F09" w:rsidRDefault="00925F09" w:rsidP="00925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027F6" w:rsidRDefault="00E92649" w:rsidP="00A3748D">
      <w:pPr>
        <w:jc w:val="both"/>
      </w:pPr>
      <w:r>
        <w:rPr>
          <w:sz w:val="28"/>
          <w:szCs w:val="28"/>
        </w:rPr>
        <w:t>Артемовского городского округа</w:t>
      </w:r>
      <w:r w:rsidR="00925F09">
        <w:rPr>
          <w:sz w:val="28"/>
          <w:szCs w:val="28"/>
        </w:rPr>
        <w:t xml:space="preserve">                                                </w:t>
      </w:r>
      <w:proofErr w:type="spellStart"/>
      <w:r w:rsidR="00925F09">
        <w:rPr>
          <w:sz w:val="28"/>
          <w:szCs w:val="28"/>
        </w:rPr>
        <w:t>К.М.Трофимов</w:t>
      </w:r>
      <w:proofErr w:type="spellEnd"/>
      <w:r w:rsidR="00925F09">
        <w:rPr>
          <w:sz w:val="28"/>
          <w:szCs w:val="28"/>
        </w:rPr>
        <w:t xml:space="preserve"> </w:t>
      </w:r>
    </w:p>
    <w:sectPr w:rsidR="00B0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7D6"/>
    <w:multiLevelType w:val="hybridMultilevel"/>
    <w:tmpl w:val="C08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4FA1"/>
    <w:multiLevelType w:val="hybridMultilevel"/>
    <w:tmpl w:val="CD4EA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944A6"/>
    <w:multiLevelType w:val="hybridMultilevel"/>
    <w:tmpl w:val="B3902C62"/>
    <w:lvl w:ilvl="0" w:tplc="5E94D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09"/>
    <w:rsid w:val="00271C92"/>
    <w:rsid w:val="00353BFC"/>
    <w:rsid w:val="00373F04"/>
    <w:rsid w:val="00830AE6"/>
    <w:rsid w:val="00925F09"/>
    <w:rsid w:val="00940559"/>
    <w:rsid w:val="0096304B"/>
    <w:rsid w:val="00A3748D"/>
    <w:rsid w:val="00B027F6"/>
    <w:rsid w:val="00B23C9B"/>
    <w:rsid w:val="00E92649"/>
    <w:rsid w:val="00EF5744"/>
    <w:rsid w:val="00F84AD7"/>
    <w:rsid w:val="00FA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5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5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2017-08-31T10:58:00Z</cp:lastPrinted>
  <dcterms:created xsi:type="dcterms:W3CDTF">2017-08-31T10:58:00Z</dcterms:created>
  <dcterms:modified xsi:type="dcterms:W3CDTF">2017-08-31T10:58:00Z</dcterms:modified>
</cp:coreProperties>
</file>