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FC4312" w:rsidRPr="007751AB" w:rsidRDefault="00FC4312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нормативного правового акта</w:t>
      </w:r>
      <w:r w:rsidR="00FF4D6C" w:rsidRPr="007751AB">
        <w:rPr>
          <w:sz w:val="28"/>
          <w:szCs w:val="28"/>
        </w:rPr>
        <w:t xml:space="preserve"> </w:t>
      </w:r>
      <w:r w:rsidR="007751AB" w:rsidRPr="007751AB">
        <w:rPr>
          <w:sz w:val="28"/>
          <w:szCs w:val="28"/>
        </w:rPr>
        <w:t xml:space="preserve"> </w:t>
      </w:r>
      <w:r w:rsidR="00FF4D6C" w:rsidRPr="007751AB">
        <w:rPr>
          <w:sz w:val="28"/>
          <w:szCs w:val="28"/>
        </w:rPr>
        <w:t>-</w:t>
      </w:r>
    </w:p>
    <w:p w:rsidR="00FC4312" w:rsidRPr="007751AB" w:rsidRDefault="007751AB" w:rsidP="00FC4312">
      <w:pPr>
        <w:tabs>
          <w:tab w:val="left" w:pos="709"/>
        </w:tabs>
        <w:jc w:val="center"/>
        <w:rPr>
          <w:sz w:val="28"/>
          <w:szCs w:val="28"/>
        </w:rPr>
      </w:pPr>
      <w:r w:rsidRPr="007751AB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FF4D6C" w:rsidRPr="007751AB">
        <w:rPr>
          <w:sz w:val="28"/>
          <w:szCs w:val="28"/>
        </w:rPr>
        <w:t xml:space="preserve"> </w:t>
      </w:r>
      <w:r w:rsidR="005A4ADC" w:rsidRPr="007751AB">
        <w:rPr>
          <w:sz w:val="28"/>
          <w:szCs w:val="28"/>
        </w:rPr>
        <w:t xml:space="preserve">Думы Артемовского городского округа </w:t>
      </w:r>
    </w:p>
    <w:p w:rsidR="008F6C99" w:rsidRPr="008F6C99" w:rsidRDefault="005A4ADC" w:rsidP="008F6C99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sz w:val="26"/>
          <w:szCs w:val="26"/>
          <w:lang w:eastAsia="en-US"/>
        </w:rPr>
      </w:pPr>
      <w:r w:rsidRPr="007751AB">
        <w:rPr>
          <w:sz w:val="28"/>
          <w:szCs w:val="28"/>
        </w:rPr>
        <w:t>«</w:t>
      </w:r>
      <w:r w:rsidR="008F6C99" w:rsidRPr="008F6C99">
        <w:rPr>
          <w:rFonts w:ascii="Liberation Serif" w:eastAsiaTheme="minorHAnsi" w:hAnsi="Liberation Serif"/>
          <w:b/>
          <w:bCs/>
          <w:i/>
          <w:sz w:val="26"/>
          <w:szCs w:val="26"/>
          <w:lang w:eastAsia="x-none"/>
        </w:rPr>
        <w:t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</w:t>
      </w:r>
      <w:r w:rsidR="008F6C99">
        <w:rPr>
          <w:rFonts w:ascii="Liberation Serif" w:eastAsiaTheme="minorHAnsi" w:hAnsi="Liberation Serif"/>
          <w:b/>
          <w:bCs/>
          <w:i/>
          <w:sz w:val="26"/>
          <w:szCs w:val="26"/>
          <w:lang w:eastAsia="x-none"/>
        </w:rPr>
        <w:t>»</w:t>
      </w:r>
    </w:p>
    <w:p w:rsidR="005A4ADC" w:rsidRPr="005A4ADC" w:rsidRDefault="005A4ADC" w:rsidP="005A4ADC">
      <w:pPr>
        <w:tabs>
          <w:tab w:val="left" w:pos="6246"/>
        </w:tabs>
        <w:jc w:val="center"/>
        <w:rPr>
          <w:sz w:val="28"/>
          <w:szCs w:val="28"/>
        </w:rPr>
      </w:pPr>
    </w:p>
    <w:p w:rsidR="007751AB" w:rsidRPr="007751AB" w:rsidRDefault="008F6C99" w:rsidP="008F6C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4D6C">
        <w:rPr>
          <w:sz w:val="28"/>
          <w:szCs w:val="28"/>
        </w:rPr>
        <w:t xml:space="preserve"> </w:t>
      </w:r>
      <w:r w:rsidR="00FC4312" w:rsidRPr="00E207CA">
        <w:rPr>
          <w:sz w:val="28"/>
          <w:szCs w:val="28"/>
        </w:rPr>
        <w:t>В разделе «</w:t>
      </w:r>
      <w:r w:rsidR="00FC4312">
        <w:rPr>
          <w:sz w:val="28"/>
          <w:szCs w:val="28"/>
        </w:rPr>
        <w:t>Документы</w:t>
      </w:r>
      <w:r w:rsidR="00FC4312" w:rsidRPr="00E207CA">
        <w:rPr>
          <w:sz w:val="28"/>
          <w:szCs w:val="28"/>
        </w:rPr>
        <w:t>» (подраздел «</w:t>
      </w:r>
      <w:r w:rsidR="00FC4312">
        <w:rPr>
          <w:sz w:val="28"/>
          <w:szCs w:val="28"/>
        </w:rPr>
        <w:t>Проекты</w:t>
      </w:r>
      <w:r w:rsidR="007751AB">
        <w:rPr>
          <w:sz w:val="28"/>
          <w:szCs w:val="28"/>
        </w:rPr>
        <w:t xml:space="preserve"> решений Думы</w:t>
      </w:r>
      <w:r w:rsidR="00FC4312" w:rsidRPr="00E207CA">
        <w:rPr>
          <w:sz w:val="28"/>
          <w:szCs w:val="28"/>
        </w:rPr>
        <w:t xml:space="preserve">») официального сайта </w:t>
      </w:r>
      <w:r w:rsidR="00FC4312">
        <w:rPr>
          <w:sz w:val="28"/>
          <w:szCs w:val="28"/>
        </w:rPr>
        <w:t xml:space="preserve">Думы </w:t>
      </w:r>
      <w:r w:rsidR="00FC4312"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FF4D6C">
        <w:rPr>
          <w:sz w:val="28"/>
          <w:szCs w:val="28"/>
        </w:rPr>
        <w:t xml:space="preserve">проект </w:t>
      </w:r>
      <w:r w:rsidR="007751AB">
        <w:rPr>
          <w:sz w:val="28"/>
          <w:szCs w:val="28"/>
        </w:rPr>
        <w:t>решения</w:t>
      </w:r>
      <w:r w:rsidR="007751AB" w:rsidRPr="007751AB">
        <w:rPr>
          <w:sz w:val="28"/>
          <w:szCs w:val="28"/>
        </w:rPr>
        <w:t xml:space="preserve"> Думы Артемовского городского округа «</w:t>
      </w:r>
      <w:r w:rsidRPr="008F6C99">
        <w:rPr>
          <w:rFonts w:ascii="Liberation Serif" w:eastAsiaTheme="minorHAnsi" w:hAnsi="Liberation Serif"/>
          <w:b/>
          <w:bCs/>
          <w:i/>
          <w:sz w:val="26"/>
          <w:szCs w:val="26"/>
          <w:lang w:eastAsia="x-none"/>
        </w:rPr>
        <w:t>О внесении изменений в Положение о бюджетном процессе Артемовского городского округа, утвержденное  решением Думы Артемовского городского округа от 26.02.2015 № 624</w:t>
      </w:r>
      <w:r w:rsidR="00B5015B" w:rsidRPr="00F148B9">
        <w:rPr>
          <w:rFonts w:ascii="Liberation Serif" w:hAnsi="Liberation Serif"/>
          <w:sz w:val="28"/>
          <w:szCs w:val="28"/>
        </w:rPr>
        <w:t>»</w:t>
      </w:r>
      <w:r w:rsidR="007751AB">
        <w:rPr>
          <w:sz w:val="28"/>
          <w:szCs w:val="28"/>
        </w:rPr>
        <w:t>.</w:t>
      </w:r>
    </w:p>
    <w:p w:rsidR="007751AB" w:rsidRPr="005A4ADC" w:rsidRDefault="007751AB" w:rsidP="008F6C99">
      <w:pPr>
        <w:tabs>
          <w:tab w:val="left" w:pos="6246"/>
        </w:tabs>
        <w:jc w:val="both"/>
        <w:rPr>
          <w:sz w:val="28"/>
          <w:szCs w:val="28"/>
        </w:rPr>
      </w:pPr>
      <w:r w:rsidRPr="005A4ADC">
        <w:rPr>
          <w:sz w:val="28"/>
          <w:szCs w:val="28"/>
        </w:rPr>
        <w:t xml:space="preserve"> </w:t>
      </w:r>
    </w:p>
    <w:p w:rsidR="00FC4312" w:rsidRPr="00E207CA" w:rsidRDefault="00FC4312" w:rsidP="008F6C9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начала приёма заключений по результатам независимой </w:t>
      </w:r>
      <w:r w:rsidR="005A4ADC">
        <w:rPr>
          <w:sz w:val="28"/>
          <w:szCs w:val="28"/>
          <w:lang w:eastAsia="en-US"/>
        </w:rPr>
        <w:t>антикоррупционной экспертизы –</w:t>
      </w:r>
      <w:r w:rsidR="008F6C99">
        <w:rPr>
          <w:sz w:val="28"/>
          <w:szCs w:val="28"/>
          <w:lang w:eastAsia="en-US"/>
        </w:rPr>
        <w:t xml:space="preserve"> 20 апреля </w:t>
      </w:r>
      <w:r w:rsidR="005A4ADC">
        <w:rPr>
          <w:sz w:val="28"/>
          <w:szCs w:val="28"/>
          <w:lang w:eastAsia="en-US"/>
        </w:rPr>
        <w:t>20</w:t>
      </w:r>
      <w:r w:rsidR="008F6C99">
        <w:rPr>
          <w:sz w:val="28"/>
          <w:szCs w:val="28"/>
          <w:lang w:eastAsia="en-US"/>
        </w:rPr>
        <w:t>20</w:t>
      </w:r>
      <w:r w:rsidR="005A4ADC">
        <w:rPr>
          <w:sz w:val="28"/>
          <w:szCs w:val="28"/>
          <w:lang w:eastAsia="en-US"/>
        </w:rPr>
        <w:t xml:space="preserve"> года.</w:t>
      </w:r>
      <w:r w:rsidRPr="00E207CA">
        <w:rPr>
          <w:sz w:val="28"/>
          <w:szCs w:val="28"/>
          <w:lang w:eastAsia="en-US"/>
        </w:rPr>
        <w:t xml:space="preserve">    </w:t>
      </w:r>
    </w:p>
    <w:p w:rsidR="00FC4312" w:rsidRPr="00B35B1B" w:rsidRDefault="00FC4312" w:rsidP="005A4ADC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антикоррупционной экспертизы – </w:t>
      </w:r>
      <w:r w:rsidR="007751AB">
        <w:rPr>
          <w:sz w:val="28"/>
          <w:szCs w:val="28"/>
          <w:lang w:eastAsia="en-US"/>
        </w:rPr>
        <w:t xml:space="preserve"> </w:t>
      </w:r>
      <w:r w:rsidR="00B5015B">
        <w:rPr>
          <w:sz w:val="28"/>
          <w:szCs w:val="28"/>
          <w:lang w:eastAsia="en-US"/>
        </w:rPr>
        <w:t>2</w:t>
      </w:r>
      <w:r w:rsidR="008F6C99">
        <w:rPr>
          <w:sz w:val="28"/>
          <w:szCs w:val="28"/>
          <w:lang w:eastAsia="en-US"/>
        </w:rPr>
        <w:t>7</w:t>
      </w:r>
      <w:r w:rsidR="00B5015B">
        <w:rPr>
          <w:sz w:val="28"/>
          <w:szCs w:val="28"/>
          <w:lang w:eastAsia="en-US"/>
        </w:rPr>
        <w:t xml:space="preserve"> </w:t>
      </w:r>
      <w:r w:rsidR="008F6C99">
        <w:rPr>
          <w:sz w:val="28"/>
          <w:szCs w:val="28"/>
          <w:lang w:eastAsia="en-US"/>
        </w:rPr>
        <w:t xml:space="preserve">апреля </w:t>
      </w:r>
      <w:r w:rsidR="007751AB">
        <w:rPr>
          <w:sz w:val="28"/>
          <w:szCs w:val="28"/>
          <w:lang w:eastAsia="en-US"/>
        </w:rPr>
        <w:t>2</w:t>
      </w:r>
      <w:r w:rsidR="008F6C99">
        <w:rPr>
          <w:sz w:val="28"/>
          <w:szCs w:val="28"/>
          <w:lang w:eastAsia="en-US"/>
        </w:rPr>
        <w:t>0</w:t>
      </w:r>
      <w:r w:rsidR="000B128B">
        <w:rPr>
          <w:sz w:val="28"/>
          <w:szCs w:val="28"/>
          <w:lang w:eastAsia="en-US"/>
        </w:rPr>
        <w:t>20</w:t>
      </w:r>
      <w:bookmarkStart w:id="0" w:name="_GoBack"/>
      <w:bookmarkEnd w:id="0"/>
      <w:r w:rsidR="005A4ADC">
        <w:rPr>
          <w:sz w:val="28"/>
          <w:szCs w:val="28"/>
          <w:lang w:eastAsia="en-US"/>
        </w:rPr>
        <w:t xml:space="preserve"> года.</w:t>
      </w:r>
    </w:p>
    <w:p w:rsidR="00FC4312" w:rsidRPr="00100896" w:rsidRDefault="00FC4312" w:rsidP="00FC431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 xml:space="preserve">Заключения по результатам независимой антикоррупционной </w:t>
      </w:r>
      <w:proofErr w:type="gramStart"/>
      <w:r w:rsidRPr="00E207CA">
        <w:rPr>
          <w:sz w:val="28"/>
          <w:szCs w:val="28"/>
        </w:rPr>
        <w:t xml:space="preserve">экспертизы проекта </w:t>
      </w:r>
      <w:r w:rsidR="00B5015B">
        <w:rPr>
          <w:sz w:val="28"/>
          <w:szCs w:val="28"/>
        </w:rPr>
        <w:t>решения Думы Артемовского городского округа</w:t>
      </w:r>
      <w:proofErr w:type="gramEnd"/>
      <w:r w:rsidR="00B5015B">
        <w:rPr>
          <w:sz w:val="28"/>
          <w:szCs w:val="28"/>
        </w:rPr>
        <w:t xml:space="preserve"> </w:t>
      </w:r>
      <w:r w:rsidRPr="00E207CA">
        <w:rPr>
          <w:sz w:val="28"/>
          <w:szCs w:val="28"/>
        </w:rPr>
        <w:t xml:space="preserve">направлять на электронный адрес:                                            </w:t>
      </w:r>
      <w:proofErr w:type="spellStart"/>
      <w:r w:rsidR="005A4ADC">
        <w:rPr>
          <w:sz w:val="28"/>
          <w:szCs w:val="28"/>
          <w:lang w:val="en-US"/>
        </w:rPr>
        <w:t>artduma</w:t>
      </w:r>
      <w:proofErr w:type="spellEnd"/>
      <w:r w:rsidR="005A4ADC" w:rsidRPr="005A4ADC">
        <w:rPr>
          <w:sz w:val="28"/>
          <w:szCs w:val="28"/>
        </w:rPr>
        <w:t>@</w:t>
      </w:r>
      <w:proofErr w:type="spellStart"/>
      <w:r w:rsidR="005A4ADC">
        <w:rPr>
          <w:sz w:val="28"/>
          <w:szCs w:val="28"/>
          <w:lang w:val="en-US"/>
        </w:rPr>
        <w:t>yandex</w:t>
      </w:r>
      <w:proofErr w:type="spellEnd"/>
      <w:r w:rsidR="005A4ADC" w:rsidRPr="005A4ADC">
        <w:rPr>
          <w:sz w:val="28"/>
          <w:szCs w:val="28"/>
        </w:rPr>
        <w:t>.</w:t>
      </w:r>
      <w:proofErr w:type="spellStart"/>
      <w:r w:rsidR="005A4ADC">
        <w:rPr>
          <w:sz w:val="28"/>
          <w:szCs w:val="28"/>
          <w:lang w:val="en-US"/>
        </w:rPr>
        <w:t>ru</w:t>
      </w:r>
      <w:proofErr w:type="spellEnd"/>
      <w:r w:rsidR="00100896">
        <w:rPr>
          <w:sz w:val="28"/>
          <w:szCs w:val="28"/>
        </w:rPr>
        <w:t>.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F4D6C" w:rsidRDefault="00FF4D6C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 w:rsidR="00FC4312" w:rsidRPr="00E207CA" w:rsidRDefault="00FC4312" w:rsidP="00FC4312">
      <w:pPr>
        <w:tabs>
          <w:tab w:val="left" w:pos="6990"/>
        </w:tabs>
        <w:rPr>
          <w:sz w:val="20"/>
          <w:szCs w:val="20"/>
        </w:rPr>
      </w:pPr>
      <w:r w:rsidRPr="00E207CA">
        <w:rPr>
          <w:sz w:val="28"/>
          <w:szCs w:val="28"/>
        </w:rPr>
        <w:t>Артемовского город</w:t>
      </w:r>
      <w:r>
        <w:rPr>
          <w:sz w:val="28"/>
          <w:szCs w:val="28"/>
        </w:rPr>
        <w:t xml:space="preserve">ского округа                            </w:t>
      </w:r>
      <w:r w:rsidR="00FF4D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</w:t>
      </w:r>
      <w:proofErr w:type="spellStart"/>
      <w:r w:rsidR="00FF4D6C">
        <w:rPr>
          <w:sz w:val="28"/>
          <w:szCs w:val="28"/>
        </w:rPr>
        <w:t>К.М.Трофимов</w:t>
      </w:r>
      <w:proofErr w:type="spellEnd"/>
      <w:r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440BA"/>
    <w:rsid w:val="000B128B"/>
    <w:rsid w:val="00100896"/>
    <w:rsid w:val="002C4366"/>
    <w:rsid w:val="00432D24"/>
    <w:rsid w:val="00593A95"/>
    <w:rsid w:val="005A4ADC"/>
    <w:rsid w:val="005C7111"/>
    <w:rsid w:val="007751AB"/>
    <w:rsid w:val="00856BE9"/>
    <w:rsid w:val="008F6C99"/>
    <w:rsid w:val="00B5015B"/>
    <w:rsid w:val="00E54371"/>
    <w:rsid w:val="00F923E1"/>
    <w:rsid w:val="00FC431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duma16</cp:lastModifiedBy>
  <cp:revision>3</cp:revision>
  <cp:lastPrinted>2019-05-14T03:30:00Z</cp:lastPrinted>
  <dcterms:created xsi:type="dcterms:W3CDTF">2020-04-20T08:41:00Z</dcterms:created>
  <dcterms:modified xsi:type="dcterms:W3CDTF">2020-04-20T08:41:00Z</dcterms:modified>
</cp:coreProperties>
</file>