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75" w:rsidRPr="00757F9B" w:rsidRDefault="005750A9" w:rsidP="005750A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Liberation Serif"/>
          <w:lang w:eastAsia="ru-RU"/>
        </w:rPr>
      </w:pPr>
      <w:r>
        <w:rPr>
          <w:rFonts w:cs="Liberation Serif"/>
          <w:noProof/>
          <w:sz w:val="26"/>
          <w:szCs w:val="26"/>
          <w:lang w:eastAsia="ru-RU"/>
        </w:rPr>
        <w:drawing>
          <wp:inline distT="0" distB="0" distL="0" distR="0" wp14:anchorId="008CB92C" wp14:editId="31A86E67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0A9" w:rsidRDefault="005750A9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  <w:r w:rsidRPr="00757F9B">
        <w:rPr>
          <w:rFonts w:cs="Liberation Serif"/>
          <w:b/>
        </w:rPr>
        <w:t>Дума Артемовского городского округа</w:t>
      </w:r>
    </w:p>
    <w:p w:rsidR="00AE3775" w:rsidRPr="00757F9B" w:rsidRDefault="00B161A2" w:rsidP="00AE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</w:rPr>
      </w:pPr>
      <w:r>
        <w:rPr>
          <w:rFonts w:cs="Liberation Serif"/>
          <w:lang w:val="en-US"/>
        </w:rPr>
        <w:t xml:space="preserve">VII </w:t>
      </w:r>
      <w:r w:rsidR="00AE3775" w:rsidRPr="00757F9B">
        <w:rPr>
          <w:rFonts w:cs="Liberation Serif"/>
        </w:rPr>
        <w:t>созыв</w:t>
      </w:r>
    </w:p>
    <w:p w:rsidR="00AE3775" w:rsidRPr="00757F9B" w:rsidRDefault="00B161A2" w:rsidP="00AE377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="Liberation Serif"/>
        </w:rPr>
      </w:pPr>
      <w:r>
        <w:rPr>
          <w:rFonts w:cs="Liberation Serif"/>
          <w:lang w:val="en-US"/>
        </w:rPr>
        <w:t xml:space="preserve">27 </w:t>
      </w:r>
      <w:r w:rsidR="00AE3775" w:rsidRPr="00757F9B">
        <w:rPr>
          <w:rFonts w:cs="Liberation Serif"/>
        </w:rPr>
        <w:t>заседание</w:t>
      </w: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  <w:r w:rsidRPr="00757F9B">
        <w:rPr>
          <w:rFonts w:cs="Liberation Serif"/>
          <w:b/>
        </w:rPr>
        <w:t>РЕШЕНИЕ</w:t>
      </w:r>
    </w:p>
    <w:p w:rsidR="00AE3775" w:rsidRPr="00757F9B" w:rsidRDefault="00AE3775" w:rsidP="00AE3775">
      <w:pPr>
        <w:tabs>
          <w:tab w:val="left" w:pos="6246"/>
        </w:tabs>
        <w:spacing w:after="0" w:line="240" w:lineRule="auto"/>
        <w:ind w:firstLine="142"/>
        <w:jc w:val="center"/>
        <w:rPr>
          <w:rFonts w:cs="Liberation Serif"/>
          <w:b/>
        </w:rPr>
      </w:pPr>
    </w:p>
    <w:p w:rsidR="00AE3775" w:rsidRPr="005B3F85" w:rsidRDefault="00B161A2" w:rsidP="00AE3775">
      <w:pPr>
        <w:widowControl w:val="0"/>
        <w:autoSpaceDE w:val="0"/>
        <w:autoSpaceDN w:val="0"/>
        <w:spacing w:after="0" w:line="240" w:lineRule="auto"/>
        <w:rPr>
          <w:rFonts w:eastAsia="Times New Roman" w:cs="Liberation Serif"/>
          <w:b/>
          <w:sz w:val="27"/>
          <w:szCs w:val="27"/>
          <w:lang w:eastAsia="ru-RU"/>
        </w:rPr>
      </w:pPr>
      <w:r>
        <w:rPr>
          <w:rFonts w:eastAsia="Times New Roman" w:cs="Liberation Serif"/>
          <w:b/>
          <w:sz w:val="27"/>
          <w:szCs w:val="27"/>
          <w:lang w:eastAsia="ru-RU"/>
        </w:rPr>
        <w:t>о</w:t>
      </w:r>
      <w:r w:rsidR="00AE3775" w:rsidRPr="005B3F85">
        <w:rPr>
          <w:rFonts w:eastAsia="Times New Roman" w:cs="Liberation Serif"/>
          <w:b/>
          <w:sz w:val="27"/>
          <w:szCs w:val="27"/>
          <w:lang w:eastAsia="ru-RU"/>
        </w:rPr>
        <w:t>т</w:t>
      </w:r>
      <w:r>
        <w:rPr>
          <w:rFonts w:eastAsia="Times New Roman" w:cs="Liberation Serif"/>
          <w:b/>
          <w:sz w:val="27"/>
          <w:szCs w:val="27"/>
          <w:lang w:val="en-US" w:eastAsia="ru-RU"/>
        </w:rPr>
        <w:t xml:space="preserve"> 25</w:t>
      </w:r>
      <w:r>
        <w:rPr>
          <w:rFonts w:eastAsia="Times New Roman" w:cs="Liberation Serif"/>
          <w:b/>
          <w:sz w:val="27"/>
          <w:szCs w:val="27"/>
          <w:lang w:eastAsia="ru-RU"/>
        </w:rPr>
        <w:t xml:space="preserve"> мая 2023 года</w:t>
      </w:r>
      <w:r w:rsidR="00AE3775" w:rsidRPr="005B3F85">
        <w:rPr>
          <w:rFonts w:eastAsia="Times New Roman" w:cs="Liberation Serif"/>
          <w:b/>
          <w:sz w:val="27"/>
          <w:szCs w:val="27"/>
          <w:lang w:eastAsia="ru-RU"/>
        </w:rPr>
        <w:tab/>
      </w:r>
      <w:r w:rsidR="00AE3775" w:rsidRPr="005B3F85">
        <w:rPr>
          <w:rFonts w:eastAsia="Times New Roman" w:cs="Liberation Serif"/>
          <w:b/>
          <w:sz w:val="27"/>
          <w:szCs w:val="27"/>
          <w:lang w:eastAsia="ru-RU"/>
        </w:rPr>
        <w:tab/>
      </w:r>
      <w:r w:rsidR="00AE3775" w:rsidRPr="005B3F85">
        <w:rPr>
          <w:rFonts w:eastAsia="Times New Roman" w:cs="Liberation Serif"/>
          <w:b/>
          <w:sz w:val="27"/>
          <w:szCs w:val="27"/>
          <w:lang w:eastAsia="ru-RU"/>
        </w:rPr>
        <w:tab/>
      </w:r>
      <w:r w:rsidR="00AE3775" w:rsidRPr="005B3F85">
        <w:rPr>
          <w:rFonts w:eastAsia="Times New Roman" w:cs="Liberation Serif"/>
          <w:b/>
          <w:sz w:val="27"/>
          <w:szCs w:val="27"/>
          <w:lang w:eastAsia="ru-RU"/>
        </w:rPr>
        <w:tab/>
      </w:r>
      <w:r w:rsidR="00AE3775" w:rsidRPr="005B3F85">
        <w:rPr>
          <w:rFonts w:eastAsia="Times New Roman" w:cs="Liberation Serif"/>
          <w:b/>
          <w:sz w:val="27"/>
          <w:szCs w:val="27"/>
          <w:lang w:eastAsia="ru-RU"/>
        </w:rPr>
        <w:tab/>
      </w:r>
      <w:r w:rsidR="00AE3775" w:rsidRPr="005B3F85">
        <w:rPr>
          <w:rFonts w:eastAsia="Times New Roman" w:cs="Liberation Serif"/>
          <w:b/>
          <w:sz w:val="27"/>
          <w:szCs w:val="27"/>
          <w:lang w:eastAsia="ru-RU"/>
        </w:rPr>
        <w:tab/>
      </w:r>
      <w:r w:rsidR="00AE3775" w:rsidRPr="005B3F85">
        <w:rPr>
          <w:rFonts w:eastAsia="Times New Roman" w:cs="Liberation Serif"/>
          <w:b/>
          <w:sz w:val="27"/>
          <w:szCs w:val="27"/>
          <w:lang w:eastAsia="ru-RU"/>
        </w:rPr>
        <w:tab/>
      </w:r>
      <w:r w:rsidR="005750A9" w:rsidRPr="005B3F85">
        <w:rPr>
          <w:rFonts w:eastAsia="Times New Roman" w:cs="Liberation Serif"/>
          <w:b/>
          <w:sz w:val="27"/>
          <w:szCs w:val="27"/>
          <w:lang w:eastAsia="ru-RU"/>
        </w:rPr>
        <w:t xml:space="preserve">      </w:t>
      </w:r>
      <w:r w:rsidR="00DD0040">
        <w:rPr>
          <w:rFonts w:eastAsia="Times New Roman" w:cs="Liberation Serif"/>
          <w:b/>
          <w:sz w:val="27"/>
          <w:szCs w:val="27"/>
          <w:lang w:eastAsia="ru-RU"/>
        </w:rPr>
        <w:t xml:space="preserve">  </w:t>
      </w:r>
      <w:r w:rsidR="005750A9" w:rsidRPr="005B3F85">
        <w:rPr>
          <w:rFonts w:eastAsia="Times New Roman" w:cs="Liberation Serif"/>
          <w:b/>
          <w:sz w:val="27"/>
          <w:szCs w:val="27"/>
          <w:lang w:eastAsia="ru-RU"/>
        </w:rPr>
        <w:t xml:space="preserve">   </w:t>
      </w:r>
      <w:r w:rsidR="00AE3775" w:rsidRPr="005B3F85">
        <w:rPr>
          <w:rFonts w:eastAsia="Times New Roman" w:cs="Liberation Serif"/>
          <w:b/>
          <w:sz w:val="27"/>
          <w:szCs w:val="27"/>
          <w:lang w:eastAsia="ru-RU"/>
        </w:rPr>
        <w:t xml:space="preserve">№ </w:t>
      </w:r>
      <w:r>
        <w:rPr>
          <w:rFonts w:eastAsia="Times New Roman" w:cs="Liberation Serif"/>
          <w:b/>
          <w:sz w:val="27"/>
          <w:szCs w:val="27"/>
          <w:lang w:eastAsia="ru-RU"/>
        </w:rPr>
        <w:t>301</w:t>
      </w:r>
    </w:p>
    <w:p w:rsidR="00AE4AEB" w:rsidRPr="005B3F85" w:rsidRDefault="00127B7D" w:rsidP="005A03BF">
      <w:pPr>
        <w:pStyle w:val="a8"/>
        <w:spacing w:after="0" w:line="240" w:lineRule="auto"/>
        <w:jc w:val="center"/>
        <w:rPr>
          <w:rFonts w:ascii="Liberation Serif" w:hAnsi="Liberation Serif" w:cs="Liberation Serif"/>
          <w:b/>
          <w:i/>
          <w:sz w:val="27"/>
          <w:szCs w:val="27"/>
        </w:rPr>
      </w:pPr>
      <w:r w:rsidRPr="005B3F85">
        <w:rPr>
          <w:rFonts w:ascii="Liberation Serif" w:hAnsi="Liberation Serif" w:cs="Liberation Serif"/>
          <w:b/>
          <w:i/>
          <w:sz w:val="27"/>
          <w:szCs w:val="27"/>
        </w:rPr>
        <w:t xml:space="preserve">О внесении </w:t>
      </w:r>
      <w:r w:rsidR="005750A9" w:rsidRPr="005B3F85">
        <w:rPr>
          <w:rFonts w:ascii="Liberation Serif" w:hAnsi="Liberation Serif" w:cs="Liberation Serif"/>
          <w:b/>
          <w:i/>
          <w:sz w:val="27"/>
          <w:szCs w:val="27"/>
        </w:rPr>
        <w:t>изменений</w:t>
      </w:r>
      <w:r w:rsidRPr="005B3F85">
        <w:rPr>
          <w:rFonts w:ascii="Liberation Serif" w:hAnsi="Liberation Serif" w:cs="Liberation Serif"/>
          <w:b/>
          <w:i/>
          <w:sz w:val="27"/>
          <w:szCs w:val="27"/>
        </w:rPr>
        <w:t xml:space="preserve"> </w:t>
      </w:r>
      <w:r w:rsidR="00651B39" w:rsidRPr="005B3F85">
        <w:rPr>
          <w:rFonts w:ascii="Liberation Serif" w:hAnsi="Liberation Serif" w:cs="Liberation Serif"/>
          <w:b/>
          <w:i/>
          <w:sz w:val="27"/>
          <w:szCs w:val="27"/>
        </w:rPr>
        <w:t xml:space="preserve">в </w:t>
      </w:r>
      <w:r w:rsidR="00A0135D" w:rsidRPr="005B3F85">
        <w:rPr>
          <w:rFonts w:ascii="Liberation Serif" w:hAnsi="Liberation Serif" w:cs="Liberation Serif"/>
          <w:b/>
          <w:i/>
          <w:sz w:val="27"/>
          <w:szCs w:val="27"/>
        </w:rPr>
        <w:t>Положение</w:t>
      </w:r>
      <w:r w:rsidR="00B4659B" w:rsidRPr="005B3F85">
        <w:rPr>
          <w:rFonts w:ascii="Liberation Serif" w:hAnsi="Liberation Serif" w:cs="Liberation Serif"/>
          <w:b/>
          <w:i/>
          <w:sz w:val="27"/>
          <w:szCs w:val="27"/>
        </w:rPr>
        <w:t xml:space="preserve"> о порядке оформления и размещения наружной рекламы на территории Артемовского городского округа</w:t>
      </w:r>
    </w:p>
    <w:p w:rsidR="005750A9" w:rsidRPr="005B3F85" w:rsidRDefault="005750A9" w:rsidP="00651B39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</w:p>
    <w:p w:rsidR="005750A9" w:rsidRPr="005B3F85" w:rsidRDefault="00B4659B" w:rsidP="002929FC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sz w:val="27"/>
          <w:szCs w:val="27"/>
        </w:rPr>
      </w:pPr>
      <w:r w:rsidRPr="005B3F85">
        <w:rPr>
          <w:rFonts w:ascii="Liberation Serif" w:hAnsi="Liberation Serif" w:cs="Liberation Serif"/>
          <w:sz w:val="27"/>
          <w:szCs w:val="27"/>
        </w:rPr>
        <w:t>В соответствии с</w:t>
      </w:r>
      <w:r w:rsidR="005750A9" w:rsidRPr="005B3F85">
        <w:rPr>
          <w:rFonts w:ascii="Liberation Serif" w:hAnsi="Liberation Serif" w:cs="Liberation Serif"/>
          <w:sz w:val="27"/>
          <w:szCs w:val="27"/>
        </w:rPr>
        <w:t xml:space="preserve"> </w:t>
      </w:r>
      <w:r w:rsidRPr="005B3F85">
        <w:rPr>
          <w:rFonts w:ascii="Liberation Serif" w:hAnsi="Liberation Serif" w:cs="Liberation Serif"/>
          <w:sz w:val="27"/>
          <w:szCs w:val="27"/>
        </w:rPr>
        <w:t>Гражданским кодексом Российской Федерации, Земельным кодексом Российской Федераци</w:t>
      </w:r>
      <w:r w:rsidR="003B0A75" w:rsidRPr="005B3F85">
        <w:rPr>
          <w:rFonts w:ascii="Liberation Serif" w:hAnsi="Liberation Serif" w:cs="Liberation Serif"/>
          <w:sz w:val="27"/>
          <w:szCs w:val="27"/>
        </w:rPr>
        <w:t xml:space="preserve">и, Федеральным законом от 13 июня </w:t>
      </w:r>
      <w:r w:rsidRPr="005B3F85">
        <w:rPr>
          <w:rFonts w:ascii="Liberation Serif" w:hAnsi="Liberation Serif" w:cs="Liberation Serif"/>
          <w:sz w:val="27"/>
          <w:szCs w:val="27"/>
        </w:rPr>
        <w:t xml:space="preserve">2006 </w:t>
      </w:r>
      <w:r w:rsidR="000B2B23" w:rsidRPr="005B3F85">
        <w:rPr>
          <w:rFonts w:ascii="Liberation Serif" w:hAnsi="Liberation Serif" w:cs="Liberation Serif"/>
          <w:sz w:val="27"/>
          <w:szCs w:val="27"/>
        </w:rPr>
        <w:t xml:space="preserve">года </w:t>
      </w:r>
      <w:r w:rsidRPr="005B3F85">
        <w:rPr>
          <w:rFonts w:ascii="Liberation Serif" w:hAnsi="Liberation Serif" w:cs="Liberation Serif"/>
          <w:sz w:val="27"/>
          <w:szCs w:val="27"/>
        </w:rPr>
        <w:t xml:space="preserve">№ 38-ФЗ «О рекламе», Федеральным законом </w:t>
      </w:r>
      <w:r w:rsidR="003B0A75" w:rsidRPr="005B3F85">
        <w:rPr>
          <w:rFonts w:ascii="Liberation Serif" w:hAnsi="Liberation Serif" w:cs="Liberation Serif"/>
          <w:sz w:val="27"/>
          <w:szCs w:val="27"/>
        </w:rPr>
        <w:t xml:space="preserve">от 06 октября </w:t>
      </w:r>
      <w:r w:rsidR="00D026C9" w:rsidRPr="005B3F85">
        <w:rPr>
          <w:rFonts w:ascii="Liberation Serif" w:hAnsi="Liberation Serif" w:cs="Liberation Serif"/>
          <w:sz w:val="27"/>
          <w:szCs w:val="27"/>
        </w:rPr>
        <w:t>2003</w:t>
      </w:r>
      <w:r w:rsidR="000B2B23" w:rsidRPr="005B3F85">
        <w:rPr>
          <w:rFonts w:ascii="Liberation Serif" w:hAnsi="Liberation Serif" w:cs="Liberation Serif"/>
          <w:sz w:val="27"/>
          <w:szCs w:val="27"/>
        </w:rPr>
        <w:t xml:space="preserve"> года</w:t>
      </w:r>
      <w:r w:rsidR="0048463B" w:rsidRPr="005B3F85">
        <w:rPr>
          <w:rFonts w:ascii="Liberation Serif" w:hAnsi="Liberation Serif" w:cs="Liberation Serif"/>
          <w:sz w:val="27"/>
          <w:szCs w:val="27"/>
        </w:rPr>
        <w:t xml:space="preserve"> </w:t>
      </w:r>
      <w:r w:rsidRPr="005B3F85">
        <w:rPr>
          <w:rFonts w:ascii="Liberation Serif" w:hAnsi="Liberation Serif" w:cs="Liberation Serif"/>
          <w:sz w:val="27"/>
          <w:szCs w:val="27"/>
        </w:rPr>
        <w:t>№ 131-ФЗ «Об общих принципах организации местного самоуправления в Российской Федерации»,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</w:t>
      </w:r>
      <w:r w:rsidR="00DD0040">
        <w:rPr>
          <w:rFonts w:ascii="Liberation Serif" w:hAnsi="Liberation Serif" w:cs="Liberation Serif"/>
          <w:sz w:val="27"/>
          <w:szCs w:val="27"/>
        </w:rPr>
        <w:t xml:space="preserve">ержденными Приказом Федеральной </w:t>
      </w:r>
      <w:r w:rsidRPr="005B3F85">
        <w:rPr>
          <w:rFonts w:ascii="Liberation Serif" w:hAnsi="Liberation Serif" w:cs="Liberation Serif"/>
          <w:sz w:val="27"/>
          <w:szCs w:val="27"/>
        </w:rPr>
        <w:t>антимо</w:t>
      </w:r>
      <w:r w:rsidR="002929FC" w:rsidRPr="005B3F85">
        <w:rPr>
          <w:rFonts w:ascii="Liberation Serif" w:hAnsi="Liberation Serif" w:cs="Liberation Serif"/>
          <w:sz w:val="27"/>
          <w:szCs w:val="27"/>
        </w:rPr>
        <w:t>нопольной службы от 10.02.2010 №</w:t>
      </w:r>
      <w:r w:rsidRPr="005B3F85">
        <w:rPr>
          <w:rFonts w:ascii="Liberation Serif" w:hAnsi="Liberation Serif" w:cs="Liberation Serif"/>
          <w:sz w:val="27"/>
          <w:szCs w:val="27"/>
        </w:rPr>
        <w:t xml:space="preserve"> 67, </w:t>
      </w:r>
      <w:r w:rsidR="005750A9" w:rsidRPr="005B3F85">
        <w:rPr>
          <w:rFonts w:ascii="Liberation Serif" w:hAnsi="Liberation Serif" w:cs="Liberation Serif"/>
          <w:sz w:val="27"/>
          <w:szCs w:val="27"/>
        </w:rPr>
        <w:t xml:space="preserve">руководствуясь статьей 23 Устава Артемовского городского округа, </w:t>
      </w:r>
    </w:p>
    <w:p w:rsidR="005750A9" w:rsidRPr="005B3F85" w:rsidRDefault="005750A9" w:rsidP="005750A9">
      <w:pPr>
        <w:pStyle w:val="a8"/>
        <w:spacing w:before="0" w:beforeAutospacing="0"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5B3F85">
        <w:rPr>
          <w:rFonts w:ascii="Liberation Serif" w:hAnsi="Liberation Serif" w:cs="Liberation Serif"/>
          <w:sz w:val="27"/>
          <w:szCs w:val="27"/>
        </w:rPr>
        <w:t xml:space="preserve">Дума Артемовского городского округа </w:t>
      </w:r>
    </w:p>
    <w:p w:rsidR="005750A9" w:rsidRPr="005B3F85" w:rsidRDefault="005750A9" w:rsidP="005750A9">
      <w:pPr>
        <w:pStyle w:val="a8"/>
        <w:spacing w:before="0" w:beforeAutospacing="0" w:after="0" w:line="240" w:lineRule="auto"/>
        <w:jc w:val="both"/>
        <w:rPr>
          <w:rFonts w:ascii="Liberation Serif" w:hAnsi="Liberation Serif" w:cs="Liberation Serif"/>
          <w:sz w:val="27"/>
          <w:szCs w:val="27"/>
        </w:rPr>
      </w:pPr>
      <w:r w:rsidRPr="005B3F85">
        <w:rPr>
          <w:rFonts w:ascii="Liberation Serif" w:hAnsi="Liberation Serif" w:cs="Liberation Serif"/>
          <w:sz w:val="27"/>
          <w:szCs w:val="27"/>
        </w:rPr>
        <w:t>РЕШИЛА:</w:t>
      </w:r>
    </w:p>
    <w:p w:rsidR="00A26847" w:rsidRPr="005B3F85" w:rsidRDefault="00490D40" w:rsidP="00A0135D">
      <w:pPr>
        <w:pStyle w:val="a8"/>
        <w:spacing w:before="0" w:beforeAutospacing="0" w:after="0" w:line="240" w:lineRule="auto"/>
        <w:ind w:firstLine="708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B3F85">
        <w:rPr>
          <w:rFonts w:ascii="Liberation Serif" w:hAnsi="Liberation Serif" w:cs="Liberation Serif"/>
          <w:sz w:val="27"/>
          <w:szCs w:val="27"/>
        </w:rPr>
        <w:t>1.</w:t>
      </w:r>
      <w:r w:rsidR="00CF2C74" w:rsidRPr="005B3F85">
        <w:rPr>
          <w:rFonts w:ascii="Liberation Serif" w:hAnsi="Liberation Serif" w:cs="Liberation Serif"/>
          <w:sz w:val="27"/>
          <w:szCs w:val="27"/>
        </w:rPr>
        <w:t xml:space="preserve"> </w:t>
      </w:r>
      <w:r w:rsidR="005A03BF" w:rsidRPr="005B3F85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EB20CC" w:rsidRPr="005B3F85">
        <w:rPr>
          <w:rFonts w:ascii="Liberation Serif" w:hAnsi="Liberation Serif" w:cs="Liberation Serif"/>
          <w:color w:val="000000"/>
          <w:sz w:val="27"/>
          <w:szCs w:val="27"/>
        </w:rPr>
        <w:t xml:space="preserve">Внести в Положение </w:t>
      </w:r>
      <w:r w:rsidR="00F4698B" w:rsidRPr="005B3F85">
        <w:rPr>
          <w:rFonts w:ascii="Liberation Serif" w:hAnsi="Liberation Serif" w:cs="Liberation Serif"/>
          <w:color w:val="000000"/>
          <w:sz w:val="27"/>
          <w:szCs w:val="27"/>
        </w:rPr>
        <w:t>о порядке оформления и размещения наружной рекламы на территории Артемовского городского округа</w:t>
      </w:r>
      <w:r w:rsidR="0026546D" w:rsidRPr="005B3F85">
        <w:rPr>
          <w:rFonts w:ascii="Liberation Serif" w:hAnsi="Liberation Serif" w:cs="Liberation Serif"/>
          <w:color w:val="000000"/>
          <w:sz w:val="27"/>
          <w:szCs w:val="27"/>
        </w:rPr>
        <w:t>,</w:t>
      </w:r>
      <w:r w:rsidR="00F4698B" w:rsidRPr="005B3F85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26546D" w:rsidRPr="005B3F85">
        <w:rPr>
          <w:rFonts w:ascii="Liberation Serif" w:hAnsi="Liberation Serif" w:cs="Liberation Serif"/>
          <w:color w:val="000000"/>
          <w:sz w:val="27"/>
          <w:szCs w:val="27"/>
        </w:rPr>
        <w:t>принятое</w:t>
      </w:r>
      <w:r w:rsidR="00EB20CC" w:rsidRPr="005B3F85">
        <w:rPr>
          <w:rFonts w:ascii="Liberation Serif" w:hAnsi="Liberation Serif" w:cs="Liberation Serif"/>
          <w:color w:val="000000"/>
          <w:sz w:val="27"/>
          <w:szCs w:val="27"/>
        </w:rPr>
        <w:t xml:space="preserve"> решением</w:t>
      </w:r>
      <w:r w:rsidR="00A96EFB" w:rsidRPr="005B3F85">
        <w:rPr>
          <w:rFonts w:ascii="Liberation Serif" w:hAnsi="Liberation Serif" w:cs="Liberation Serif"/>
          <w:color w:val="000000"/>
          <w:sz w:val="27"/>
          <w:szCs w:val="27"/>
        </w:rPr>
        <w:t xml:space="preserve"> Думы Артемовского городского округа от 16.02.2017 № 107 </w:t>
      </w:r>
      <w:r w:rsidR="0026546D" w:rsidRPr="005B3F85">
        <w:rPr>
          <w:rFonts w:ascii="Liberation Serif" w:hAnsi="Liberation Serif" w:cs="Liberation Serif"/>
          <w:color w:val="000000"/>
          <w:sz w:val="27"/>
          <w:szCs w:val="27"/>
        </w:rPr>
        <w:t>(далее – Положение)</w:t>
      </w:r>
      <w:r w:rsidR="00EB20CC" w:rsidRPr="005B3F85">
        <w:rPr>
          <w:rFonts w:ascii="Liberation Serif" w:hAnsi="Liberation Serif" w:cs="Liberation Serif"/>
          <w:color w:val="000000"/>
          <w:sz w:val="27"/>
          <w:szCs w:val="27"/>
        </w:rPr>
        <w:t xml:space="preserve">, следующие изменения: </w:t>
      </w:r>
    </w:p>
    <w:p w:rsidR="00A26847" w:rsidRPr="005B3F85" w:rsidRDefault="00A26847" w:rsidP="00A26847">
      <w:pPr>
        <w:pStyle w:val="pt-a-000029"/>
        <w:shd w:val="clear" w:color="auto" w:fill="FFFFFF"/>
        <w:spacing w:before="0" w:beforeAutospacing="0" w:after="0" w:afterAutospacing="0" w:line="302" w:lineRule="atLeast"/>
        <w:ind w:firstLine="720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B3F85">
        <w:rPr>
          <w:rFonts w:ascii="Liberation Serif" w:hAnsi="Liberation Serif" w:cs="Liberation Serif"/>
          <w:color w:val="000000"/>
          <w:sz w:val="27"/>
          <w:szCs w:val="27"/>
        </w:rPr>
        <w:t xml:space="preserve">1) </w:t>
      </w:r>
      <w:r w:rsidR="00F80657" w:rsidRPr="005B3F85">
        <w:rPr>
          <w:rFonts w:ascii="Liberation Serif" w:hAnsi="Liberation Serif" w:cs="Liberation Serif"/>
          <w:color w:val="000000"/>
          <w:sz w:val="27"/>
          <w:szCs w:val="27"/>
        </w:rPr>
        <w:t>в подпункте 1 пункта 6</w:t>
      </w:r>
      <w:r w:rsidRPr="005B3F85">
        <w:rPr>
          <w:rFonts w:ascii="Liberation Serif" w:hAnsi="Liberation Serif" w:cs="Liberation Serif"/>
          <w:color w:val="000000"/>
          <w:sz w:val="27"/>
          <w:szCs w:val="27"/>
        </w:rPr>
        <w:t xml:space="preserve"> Положения слова «Комитет по управлению муниципальным имуществом Артемовского городского округа (далее - Комитет по имуществу)» заменить словами «Управление муниципальным имуществом Администрации Артемовского городского округа (далее - Управление</w:t>
      </w:r>
      <w:r w:rsidRPr="005B3F85">
        <w:rPr>
          <w:sz w:val="27"/>
          <w:szCs w:val="27"/>
        </w:rPr>
        <w:t xml:space="preserve"> </w:t>
      </w:r>
      <w:r w:rsidR="00F80657" w:rsidRPr="005B3F85">
        <w:rPr>
          <w:rFonts w:ascii="Liberation Serif" w:hAnsi="Liberation Serif" w:cs="Liberation Serif"/>
          <w:color w:val="000000"/>
          <w:sz w:val="27"/>
          <w:szCs w:val="27"/>
        </w:rPr>
        <w:t>муниципальным имуществом)»;</w:t>
      </w:r>
    </w:p>
    <w:p w:rsidR="00B42B41" w:rsidRPr="005B3F85" w:rsidRDefault="00A26847" w:rsidP="00A26847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 xml:space="preserve">2) </w:t>
      </w:r>
      <w:r w:rsidR="00F80657" w:rsidRPr="005B3F85">
        <w:rPr>
          <w:rFonts w:cs="Liberation Serif"/>
          <w:color w:val="000000"/>
          <w:sz w:val="27"/>
          <w:szCs w:val="27"/>
        </w:rPr>
        <w:t xml:space="preserve">в подпункте 2 пункта 6 </w:t>
      </w:r>
      <w:r w:rsidRPr="005B3F85">
        <w:rPr>
          <w:rFonts w:cs="Liberation Serif"/>
          <w:color w:val="000000"/>
          <w:sz w:val="27"/>
          <w:szCs w:val="27"/>
        </w:rPr>
        <w:t>Положения слова «Комитет по архитектуре и градостроительству Артемовского городского округа (далее - Комитет по архитектуре)» заменить словами «</w:t>
      </w:r>
      <w:r w:rsidR="00DA15C1" w:rsidRPr="005B3F85">
        <w:rPr>
          <w:rFonts w:eastAsia="Times New Roman" w:cs="CG Times (W1)"/>
          <w:sz w:val="27"/>
          <w:szCs w:val="27"/>
          <w:lang w:eastAsia="ru-RU"/>
        </w:rPr>
        <w:t>Управление</w:t>
      </w:r>
      <w:r w:rsidR="00F80657" w:rsidRPr="005B3F85">
        <w:rPr>
          <w:rFonts w:eastAsia="Times New Roman" w:cs="CG Times (W1)"/>
          <w:sz w:val="27"/>
          <w:szCs w:val="27"/>
          <w:lang w:eastAsia="ru-RU"/>
        </w:rPr>
        <w:t xml:space="preserve"> архитектуры</w:t>
      </w:r>
      <w:r w:rsidR="00AB4F0A" w:rsidRPr="005B3F85">
        <w:rPr>
          <w:rFonts w:eastAsia="Times New Roman" w:cs="CG Times (W1)"/>
          <w:sz w:val="27"/>
          <w:szCs w:val="27"/>
          <w:lang w:eastAsia="ru-RU"/>
        </w:rPr>
        <w:t xml:space="preserve"> и </w:t>
      </w:r>
      <w:r w:rsidRPr="005B3F85">
        <w:rPr>
          <w:rFonts w:eastAsia="Times New Roman" w:cs="CG Times (W1)"/>
          <w:sz w:val="27"/>
          <w:szCs w:val="27"/>
          <w:lang w:eastAsia="ru-RU"/>
        </w:rPr>
        <w:t xml:space="preserve">градостроительства Администрации </w:t>
      </w:r>
      <w:r w:rsidRPr="005B3F85">
        <w:rPr>
          <w:rFonts w:cs="CG Times (W1)"/>
          <w:sz w:val="27"/>
          <w:szCs w:val="27"/>
        </w:rPr>
        <w:t>Артемовского городского округа</w:t>
      </w:r>
      <w:r w:rsidRPr="005B3F85">
        <w:rPr>
          <w:rFonts w:cs="Liberation Serif"/>
          <w:b/>
          <w:color w:val="000000"/>
          <w:sz w:val="27"/>
          <w:szCs w:val="27"/>
        </w:rPr>
        <w:t xml:space="preserve"> </w:t>
      </w:r>
      <w:r w:rsidRPr="005B3F85">
        <w:rPr>
          <w:rFonts w:cs="Liberation Serif"/>
          <w:color w:val="000000"/>
          <w:sz w:val="27"/>
          <w:szCs w:val="27"/>
        </w:rPr>
        <w:t>(далее - Управление</w:t>
      </w:r>
      <w:r w:rsidRPr="005B3F85">
        <w:rPr>
          <w:rFonts w:cs="Liberation Serif"/>
          <w:b/>
          <w:color w:val="000000"/>
          <w:sz w:val="27"/>
          <w:szCs w:val="27"/>
        </w:rPr>
        <w:t xml:space="preserve"> </w:t>
      </w:r>
      <w:r w:rsidRPr="005B3F85">
        <w:rPr>
          <w:rFonts w:eastAsia="Times New Roman" w:cs="CG Times (W1)"/>
          <w:sz w:val="27"/>
          <w:szCs w:val="27"/>
          <w:lang w:eastAsia="ru-RU"/>
        </w:rPr>
        <w:t>архитектуры)</w:t>
      </w:r>
      <w:r w:rsidR="00F80657" w:rsidRPr="005B3F85">
        <w:rPr>
          <w:rFonts w:cs="Liberation Serif"/>
          <w:color w:val="000000"/>
          <w:sz w:val="27"/>
          <w:szCs w:val="27"/>
        </w:rPr>
        <w:t>»;</w:t>
      </w:r>
    </w:p>
    <w:p w:rsidR="00F80657" w:rsidRPr="005B3F85" w:rsidRDefault="00F80657" w:rsidP="00A26847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lastRenderedPageBreak/>
        <w:t>3) в пункт</w:t>
      </w:r>
      <w:r w:rsidR="0048463B" w:rsidRPr="005B3F85">
        <w:rPr>
          <w:rFonts w:cs="Liberation Serif"/>
          <w:color w:val="000000"/>
          <w:sz w:val="27"/>
          <w:szCs w:val="27"/>
        </w:rPr>
        <w:t>ах</w:t>
      </w:r>
      <w:r w:rsidRPr="005B3F85">
        <w:rPr>
          <w:rFonts w:cs="Liberation Serif"/>
          <w:color w:val="000000"/>
          <w:sz w:val="27"/>
          <w:szCs w:val="27"/>
        </w:rPr>
        <w:t xml:space="preserve"> 14</w:t>
      </w:r>
      <w:r w:rsidR="0048463B" w:rsidRPr="005B3F85">
        <w:rPr>
          <w:rFonts w:cs="Liberation Serif"/>
          <w:color w:val="000000"/>
          <w:sz w:val="27"/>
          <w:szCs w:val="27"/>
        </w:rPr>
        <w:t>,</w:t>
      </w:r>
      <w:r w:rsidR="00DA15C1" w:rsidRPr="005B3F85">
        <w:rPr>
          <w:rFonts w:cs="Liberation Serif"/>
          <w:color w:val="000000"/>
          <w:sz w:val="27"/>
          <w:szCs w:val="27"/>
        </w:rPr>
        <w:t xml:space="preserve"> 30, 31, 32, </w:t>
      </w:r>
      <w:r w:rsidRPr="005B3F85">
        <w:rPr>
          <w:rFonts w:cs="Liberation Serif"/>
          <w:color w:val="000000"/>
          <w:sz w:val="27"/>
          <w:szCs w:val="27"/>
        </w:rPr>
        <w:t xml:space="preserve"> </w:t>
      </w:r>
      <w:r w:rsidR="0048463B" w:rsidRPr="005B3F85">
        <w:rPr>
          <w:rFonts w:cs="Liberation Serif"/>
          <w:color w:val="000000"/>
          <w:sz w:val="27"/>
          <w:szCs w:val="27"/>
        </w:rPr>
        <w:t xml:space="preserve">41, 46, 47, 49, 54 </w:t>
      </w:r>
      <w:r w:rsidRPr="005B3F85">
        <w:rPr>
          <w:rFonts w:cs="Liberation Serif"/>
          <w:color w:val="000000"/>
          <w:sz w:val="27"/>
          <w:szCs w:val="27"/>
        </w:rPr>
        <w:t>Положения слова</w:t>
      </w:r>
      <w:r w:rsidRPr="005B3F85">
        <w:rPr>
          <w:sz w:val="27"/>
          <w:szCs w:val="27"/>
        </w:rPr>
        <w:t xml:space="preserve"> «</w:t>
      </w:r>
      <w:r w:rsidRPr="005B3F85">
        <w:rPr>
          <w:rFonts w:cs="Liberation Serif"/>
          <w:color w:val="000000"/>
          <w:sz w:val="27"/>
          <w:szCs w:val="27"/>
        </w:rPr>
        <w:t>Комитет по архитектуре» заменить словами «Управление архитектуры»</w:t>
      </w:r>
      <w:r w:rsidR="00A410DF" w:rsidRPr="005B3F85">
        <w:rPr>
          <w:rFonts w:cs="Liberation Serif"/>
          <w:color w:val="000000"/>
          <w:sz w:val="27"/>
          <w:szCs w:val="27"/>
        </w:rPr>
        <w:t>;</w:t>
      </w:r>
    </w:p>
    <w:p w:rsidR="00A410DF" w:rsidRPr="005B3F85" w:rsidRDefault="00A410DF" w:rsidP="00A26847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>4)</w:t>
      </w:r>
      <w:r w:rsidRPr="005B3F85">
        <w:rPr>
          <w:sz w:val="27"/>
          <w:szCs w:val="27"/>
        </w:rPr>
        <w:t xml:space="preserve"> в пунктах 23, 24 Положения слова «</w:t>
      </w:r>
      <w:r w:rsidRPr="005B3F85">
        <w:rPr>
          <w:rFonts w:cs="Liberation Serif"/>
          <w:color w:val="000000"/>
          <w:sz w:val="27"/>
          <w:szCs w:val="27"/>
        </w:rPr>
        <w:t>Комитетом по имуществу»</w:t>
      </w:r>
      <w:r w:rsidRPr="005B3F85">
        <w:rPr>
          <w:sz w:val="27"/>
          <w:szCs w:val="27"/>
        </w:rPr>
        <w:t xml:space="preserve"> </w:t>
      </w:r>
      <w:r w:rsidRPr="005B3F85">
        <w:rPr>
          <w:rFonts w:cs="Liberation Serif"/>
          <w:color w:val="000000"/>
          <w:sz w:val="27"/>
          <w:szCs w:val="27"/>
        </w:rPr>
        <w:t>заменить словами «Управлением муниципальным имуществом»;</w:t>
      </w:r>
    </w:p>
    <w:p w:rsidR="007B5FA6" w:rsidRPr="005B3F85" w:rsidRDefault="007B5FA6" w:rsidP="007B5FA6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>5) пункт 25 Положения изложить в следующей редакции:</w:t>
      </w:r>
    </w:p>
    <w:p w:rsidR="007B5FA6" w:rsidRPr="005B3F85" w:rsidRDefault="007B5FA6" w:rsidP="007B5FA6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>«25. Годовой размер платы по договору определяется по результатам торгов (в форме аукциона или конкурса) и устанавливается в размере, предложенном победителем торгов.</w:t>
      </w:r>
    </w:p>
    <w:p w:rsidR="007B5FA6" w:rsidRPr="005B3F85" w:rsidRDefault="007B5FA6" w:rsidP="007B5FA6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>Начальный (минимальный) годовой размер платы по договору рассчитывается путем умножения годовой базовой ставки платы за установку и эксплуатацию рекламной конструкции с использованием муниципального имущества на площадь информационного поля рекламной конструкции и на корректировочные коэффициенты к базовой ставке.</w:t>
      </w:r>
    </w:p>
    <w:p w:rsidR="007B5FA6" w:rsidRPr="005B3F85" w:rsidRDefault="007B5FA6" w:rsidP="007B5FA6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>Годовая базовая ставка платы за установку и эксплуатацию рекламной конструкции с использованием муниципального имущества и корректировочные коэффициенты к ней устанавливаются постановлением Администрации Артемовского</w:t>
      </w:r>
      <w:r w:rsidR="0048463B" w:rsidRPr="005B3F85">
        <w:rPr>
          <w:rFonts w:cs="Liberation Serif"/>
          <w:color w:val="000000"/>
          <w:sz w:val="27"/>
          <w:szCs w:val="27"/>
        </w:rPr>
        <w:t xml:space="preserve"> городского</w:t>
      </w:r>
      <w:r w:rsidRPr="005B3F85">
        <w:rPr>
          <w:rFonts w:cs="Liberation Serif"/>
          <w:color w:val="000000"/>
          <w:sz w:val="27"/>
          <w:szCs w:val="27"/>
        </w:rPr>
        <w:t xml:space="preserve"> округа.</w:t>
      </w:r>
    </w:p>
    <w:p w:rsidR="00D41189" w:rsidRPr="005B3F85" w:rsidRDefault="007B5FA6" w:rsidP="007B5FA6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>Постановление Администрации Артемовского</w:t>
      </w:r>
      <w:r w:rsidR="0048463B" w:rsidRPr="005B3F85">
        <w:rPr>
          <w:rFonts w:cs="Liberation Serif"/>
          <w:color w:val="000000"/>
          <w:sz w:val="27"/>
          <w:szCs w:val="27"/>
        </w:rPr>
        <w:t xml:space="preserve"> городского</w:t>
      </w:r>
      <w:r w:rsidRPr="005B3F85">
        <w:rPr>
          <w:rFonts w:cs="Liberation Serif"/>
          <w:color w:val="000000"/>
          <w:sz w:val="27"/>
          <w:szCs w:val="27"/>
        </w:rPr>
        <w:t xml:space="preserve"> округа, устанавливающее или изменяющее годовую базовую ставку платы за установку и эксплуатацию рекламной конструкции с использованием муниципального имущества или корректирово</w:t>
      </w:r>
      <w:r w:rsidR="00D41189" w:rsidRPr="005B3F85">
        <w:rPr>
          <w:rFonts w:cs="Liberation Serif"/>
          <w:color w:val="000000"/>
          <w:sz w:val="27"/>
          <w:szCs w:val="27"/>
        </w:rPr>
        <w:t>чные коэффициенты к ней, подлежи</w:t>
      </w:r>
      <w:r w:rsidRPr="005B3F85">
        <w:rPr>
          <w:rFonts w:cs="Liberation Serif"/>
          <w:color w:val="000000"/>
          <w:sz w:val="27"/>
          <w:szCs w:val="27"/>
        </w:rPr>
        <w:t>т опубликованию в официальном печатном издании, а также размещению на официальном сайте Артемовского городского округа в информационно-телек</w:t>
      </w:r>
      <w:r w:rsidR="00D41189" w:rsidRPr="005B3F85">
        <w:rPr>
          <w:rFonts w:cs="Liberation Serif"/>
          <w:color w:val="000000"/>
          <w:sz w:val="27"/>
          <w:szCs w:val="27"/>
        </w:rPr>
        <w:t>оммуникационной сети «Интернет».</w:t>
      </w:r>
      <w:r w:rsidRPr="005B3F85">
        <w:rPr>
          <w:rFonts w:cs="Liberation Serif"/>
          <w:color w:val="000000"/>
          <w:sz w:val="27"/>
          <w:szCs w:val="27"/>
        </w:rPr>
        <w:t xml:space="preserve"> </w:t>
      </w:r>
    </w:p>
    <w:p w:rsidR="00A410DF" w:rsidRPr="005B3F85" w:rsidRDefault="007B5FA6" w:rsidP="007B5FA6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>6</w:t>
      </w:r>
      <w:r w:rsidR="00A410DF" w:rsidRPr="005B3F85">
        <w:rPr>
          <w:rFonts w:cs="Liberation Serif"/>
          <w:color w:val="000000"/>
          <w:sz w:val="27"/>
          <w:szCs w:val="27"/>
        </w:rPr>
        <w:t xml:space="preserve">) </w:t>
      </w:r>
      <w:r w:rsidR="007A24C3" w:rsidRPr="005B3F85">
        <w:rPr>
          <w:rFonts w:cs="Liberation Serif"/>
          <w:color w:val="000000"/>
          <w:sz w:val="27"/>
          <w:szCs w:val="27"/>
        </w:rPr>
        <w:t>в пунктах 26, 27</w:t>
      </w:r>
      <w:r w:rsidR="004C7F80" w:rsidRPr="005B3F85">
        <w:rPr>
          <w:rFonts w:cs="Liberation Serif"/>
          <w:color w:val="000000"/>
          <w:sz w:val="27"/>
          <w:szCs w:val="27"/>
        </w:rPr>
        <w:t>,</w:t>
      </w:r>
      <w:r w:rsidRPr="005B3F85">
        <w:rPr>
          <w:rFonts w:cs="Liberation Serif"/>
          <w:color w:val="000000"/>
          <w:sz w:val="27"/>
          <w:szCs w:val="27"/>
        </w:rPr>
        <w:t xml:space="preserve"> </w:t>
      </w:r>
      <w:r w:rsidR="004C7F80" w:rsidRPr="005B3F85">
        <w:rPr>
          <w:rFonts w:cs="Liberation Serif"/>
          <w:color w:val="000000"/>
          <w:sz w:val="27"/>
          <w:szCs w:val="27"/>
        </w:rPr>
        <w:t>39</w:t>
      </w:r>
      <w:r w:rsidR="007A24C3" w:rsidRPr="005B3F85">
        <w:rPr>
          <w:rFonts w:cs="Liberation Serif"/>
          <w:color w:val="000000"/>
          <w:sz w:val="27"/>
          <w:szCs w:val="27"/>
        </w:rPr>
        <w:t xml:space="preserve"> Положения слова «Комитет по имуществу»</w:t>
      </w:r>
      <w:r w:rsidR="007A24C3" w:rsidRPr="005B3F85">
        <w:rPr>
          <w:sz w:val="27"/>
          <w:szCs w:val="27"/>
        </w:rPr>
        <w:t xml:space="preserve"> </w:t>
      </w:r>
      <w:r w:rsidR="007A24C3" w:rsidRPr="005B3F85">
        <w:rPr>
          <w:rFonts w:cs="Liberation Serif"/>
          <w:color w:val="000000"/>
          <w:sz w:val="27"/>
          <w:szCs w:val="27"/>
        </w:rPr>
        <w:t>заменить словами «Управление муниципальным имуществом»;</w:t>
      </w:r>
    </w:p>
    <w:p w:rsidR="004C7F80" w:rsidRPr="005B3F85" w:rsidRDefault="00DA15C1" w:rsidP="00A26847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>7</w:t>
      </w:r>
      <w:r w:rsidR="004C7F80" w:rsidRPr="005B3F85">
        <w:rPr>
          <w:rFonts w:cs="Liberation Serif"/>
          <w:color w:val="000000"/>
          <w:sz w:val="27"/>
          <w:szCs w:val="27"/>
        </w:rPr>
        <w:t>) в пункте 33 Положения слова «Комитетом по архитектуре» заменить словами «Управлением архитектуры»;</w:t>
      </w:r>
    </w:p>
    <w:p w:rsidR="004C7F80" w:rsidRPr="005B3F85" w:rsidRDefault="00DA15C1" w:rsidP="00A26847">
      <w:pPr>
        <w:spacing w:after="0" w:line="240" w:lineRule="auto"/>
        <w:ind w:firstLine="706"/>
        <w:jc w:val="both"/>
        <w:rPr>
          <w:rFonts w:cs="Liberation Serif"/>
          <w:color w:val="000000"/>
          <w:sz w:val="27"/>
          <w:szCs w:val="27"/>
        </w:rPr>
      </w:pPr>
      <w:r w:rsidRPr="005B3F85">
        <w:rPr>
          <w:rFonts w:cs="Liberation Serif"/>
          <w:color w:val="000000"/>
          <w:sz w:val="27"/>
          <w:szCs w:val="27"/>
        </w:rPr>
        <w:t>8</w:t>
      </w:r>
      <w:r w:rsidR="0048463B" w:rsidRPr="005B3F85">
        <w:rPr>
          <w:rFonts w:cs="Liberation Serif"/>
          <w:color w:val="000000"/>
          <w:sz w:val="27"/>
          <w:szCs w:val="27"/>
        </w:rPr>
        <w:t>)</w:t>
      </w:r>
      <w:r w:rsidR="004C7F80" w:rsidRPr="005B3F85">
        <w:rPr>
          <w:rFonts w:cs="Liberation Serif"/>
          <w:color w:val="000000"/>
          <w:sz w:val="27"/>
          <w:szCs w:val="27"/>
        </w:rPr>
        <w:t xml:space="preserve"> </w:t>
      </w:r>
      <w:r w:rsidR="00F653B0" w:rsidRPr="005B3F85">
        <w:rPr>
          <w:rFonts w:cs="Liberation Serif"/>
          <w:color w:val="000000"/>
          <w:sz w:val="27"/>
          <w:szCs w:val="27"/>
        </w:rPr>
        <w:t>в подпункте 4 пункта 42</w:t>
      </w:r>
      <w:r w:rsidR="00D97DC2" w:rsidRPr="005B3F85">
        <w:rPr>
          <w:rFonts w:cs="Liberation Serif"/>
          <w:color w:val="000000"/>
          <w:sz w:val="27"/>
          <w:szCs w:val="27"/>
        </w:rPr>
        <w:t>, пункте</w:t>
      </w:r>
      <w:r w:rsidR="007B5FA6" w:rsidRPr="005B3F85">
        <w:rPr>
          <w:rFonts w:cs="Liberation Serif"/>
          <w:color w:val="000000"/>
          <w:sz w:val="27"/>
          <w:szCs w:val="27"/>
        </w:rPr>
        <w:t xml:space="preserve"> 48 Положения слова</w:t>
      </w:r>
      <w:r w:rsidR="007B5FA6" w:rsidRPr="005B3F85">
        <w:rPr>
          <w:sz w:val="27"/>
          <w:szCs w:val="27"/>
        </w:rPr>
        <w:t xml:space="preserve"> «</w:t>
      </w:r>
      <w:r w:rsidR="007B5FA6" w:rsidRPr="005B3F85">
        <w:rPr>
          <w:rFonts w:cs="Liberation Serif"/>
          <w:color w:val="000000"/>
          <w:sz w:val="27"/>
          <w:szCs w:val="27"/>
        </w:rPr>
        <w:t>Комитета по архитектуре»</w:t>
      </w:r>
      <w:r w:rsidR="007B5FA6" w:rsidRPr="005B3F85">
        <w:rPr>
          <w:sz w:val="27"/>
          <w:szCs w:val="27"/>
        </w:rPr>
        <w:t xml:space="preserve"> </w:t>
      </w:r>
      <w:r w:rsidR="007B5FA6" w:rsidRPr="005B3F85">
        <w:rPr>
          <w:rFonts w:cs="Liberation Serif"/>
          <w:color w:val="000000"/>
          <w:sz w:val="27"/>
          <w:szCs w:val="27"/>
        </w:rPr>
        <w:t>заменить словами «Управления</w:t>
      </w:r>
      <w:r w:rsidR="00AB4F0A" w:rsidRPr="005B3F85">
        <w:rPr>
          <w:rFonts w:cs="Liberation Serif"/>
          <w:color w:val="000000"/>
          <w:sz w:val="27"/>
          <w:szCs w:val="27"/>
        </w:rPr>
        <w:t xml:space="preserve"> архитектуры».</w:t>
      </w:r>
    </w:p>
    <w:p w:rsidR="00CF2C74" w:rsidRPr="005B3F85" w:rsidRDefault="0026546D" w:rsidP="0026546D">
      <w:pPr>
        <w:pStyle w:val="pt-a-000037"/>
        <w:shd w:val="clear" w:color="auto" w:fill="FFFFFF"/>
        <w:spacing w:before="0" w:beforeAutospacing="0" w:after="0" w:afterAutospacing="0" w:line="302" w:lineRule="atLeast"/>
        <w:ind w:firstLine="540"/>
        <w:jc w:val="both"/>
        <w:rPr>
          <w:rFonts w:ascii="Liberation Serif" w:hAnsi="Liberation Serif" w:cs="Liberation Serif"/>
          <w:sz w:val="27"/>
          <w:szCs w:val="27"/>
        </w:rPr>
      </w:pPr>
      <w:r w:rsidRPr="005B3F85">
        <w:rPr>
          <w:rFonts w:ascii="Liberation Serif" w:hAnsi="Liberation Serif" w:cs="Liberation Serif"/>
          <w:sz w:val="27"/>
          <w:szCs w:val="27"/>
        </w:rPr>
        <w:t xml:space="preserve">  </w:t>
      </w:r>
      <w:r w:rsidR="00A0135D" w:rsidRPr="005B3F85">
        <w:rPr>
          <w:rFonts w:ascii="Liberation Serif" w:hAnsi="Liberation Serif" w:cs="Liberation Serif"/>
          <w:sz w:val="27"/>
          <w:szCs w:val="27"/>
        </w:rPr>
        <w:t>2</w:t>
      </w:r>
      <w:r w:rsidR="006764C5" w:rsidRPr="005B3F85">
        <w:rPr>
          <w:rFonts w:ascii="Liberation Serif" w:hAnsi="Liberation Serif" w:cs="Liberation Serif"/>
          <w:sz w:val="27"/>
          <w:szCs w:val="27"/>
        </w:rPr>
        <w:t xml:space="preserve">. </w:t>
      </w:r>
      <w:r w:rsidR="00FF4F3D" w:rsidRPr="005B3F85">
        <w:rPr>
          <w:rFonts w:ascii="Liberation Serif" w:hAnsi="Liberation Serif" w:cs="Liberation Serif"/>
          <w:sz w:val="27"/>
          <w:szCs w:val="27"/>
        </w:rPr>
        <w:t xml:space="preserve"> </w:t>
      </w:r>
      <w:r w:rsidR="00130870" w:rsidRPr="005B3F85">
        <w:rPr>
          <w:rFonts w:ascii="Liberation Serif" w:hAnsi="Liberation Serif" w:cs="Liberation Serif"/>
          <w:sz w:val="27"/>
          <w:szCs w:val="27"/>
        </w:rPr>
        <w:t>Опубликовать</w:t>
      </w:r>
      <w:r w:rsidR="00B73FA6" w:rsidRPr="005B3F85">
        <w:rPr>
          <w:rFonts w:ascii="Liberation Serif" w:hAnsi="Liberation Serif" w:cs="Liberation Serif"/>
          <w:sz w:val="27"/>
          <w:szCs w:val="27"/>
        </w:rPr>
        <w:t xml:space="preserve"> настоящее р</w:t>
      </w:r>
      <w:r w:rsidR="00F21D56" w:rsidRPr="005B3F85">
        <w:rPr>
          <w:rFonts w:ascii="Liberation Serif" w:hAnsi="Liberation Serif" w:cs="Liberation Serif"/>
          <w:sz w:val="27"/>
          <w:szCs w:val="27"/>
        </w:rPr>
        <w:t>ешение в</w:t>
      </w:r>
      <w:r w:rsidR="00130870" w:rsidRPr="005B3F85">
        <w:rPr>
          <w:rFonts w:ascii="Liberation Serif" w:hAnsi="Liberation Serif" w:cs="Liberation Serif"/>
          <w:sz w:val="27"/>
          <w:szCs w:val="27"/>
        </w:rPr>
        <w:t xml:space="preserve">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</w:t>
      </w:r>
      <w:r w:rsidR="00A77121" w:rsidRPr="005B3F85">
        <w:rPr>
          <w:rFonts w:ascii="Liberation Serif" w:hAnsi="Liberation Serif" w:cs="Liberation Serif"/>
          <w:sz w:val="27"/>
          <w:szCs w:val="27"/>
        </w:rPr>
        <w:t>»</w:t>
      </w:r>
      <w:r w:rsidR="00130870" w:rsidRPr="005B3F85">
        <w:rPr>
          <w:rFonts w:ascii="Liberation Serif" w:hAnsi="Liberation Serif" w:cs="Liberation Serif"/>
          <w:sz w:val="27"/>
          <w:szCs w:val="27"/>
        </w:rPr>
        <w:t xml:space="preserve">. </w:t>
      </w:r>
    </w:p>
    <w:p w:rsidR="00CF2C74" w:rsidRPr="005B3F85" w:rsidRDefault="006764C5" w:rsidP="00D74FAA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5B3F85">
        <w:rPr>
          <w:rFonts w:ascii="Liberation Serif" w:hAnsi="Liberation Serif" w:cs="Liberation Serif"/>
          <w:sz w:val="27"/>
          <w:szCs w:val="27"/>
        </w:rPr>
        <w:t>4.</w:t>
      </w:r>
      <w:r w:rsidR="00FF4F3D" w:rsidRPr="005B3F85">
        <w:rPr>
          <w:rFonts w:ascii="Liberation Serif" w:hAnsi="Liberation Serif" w:cs="Liberation Serif"/>
          <w:sz w:val="27"/>
          <w:szCs w:val="27"/>
        </w:rPr>
        <w:t xml:space="preserve"> </w:t>
      </w:r>
      <w:r w:rsidR="00B73FA6" w:rsidRPr="005B3F85">
        <w:rPr>
          <w:rFonts w:ascii="Liberation Serif" w:hAnsi="Liberation Serif" w:cs="Liberation Serif"/>
          <w:sz w:val="27"/>
          <w:szCs w:val="27"/>
        </w:rPr>
        <w:t>Настоящее р</w:t>
      </w:r>
      <w:r w:rsidR="00CF2C74" w:rsidRPr="005B3F85">
        <w:rPr>
          <w:rFonts w:ascii="Liberation Serif" w:hAnsi="Liberation Serif" w:cs="Liberation Serif"/>
          <w:sz w:val="27"/>
          <w:szCs w:val="27"/>
        </w:rPr>
        <w:t xml:space="preserve">ешение вступает </w:t>
      </w:r>
      <w:r w:rsidR="001F4908" w:rsidRPr="005B3F85">
        <w:rPr>
          <w:rFonts w:ascii="Liberation Serif" w:hAnsi="Liberation Serif" w:cs="Liberation Serif"/>
          <w:sz w:val="27"/>
          <w:szCs w:val="27"/>
        </w:rPr>
        <w:t>в силу со дня его официального опубликования.</w:t>
      </w:r>
    </w:p>
    <w:p w:rsidR="00CF2C74" w:rsidRPr="005B3F85" w:rsidRDefault="006764C5" w:rsidP="00D74FAA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r w:rsidRPr="005B3F85">
        <w:rPr>
          <w:rFonts w:ascii="Liberation Serif" w:hAnsi="Liberation Serif" w:cs="Liberation Serif"/>
          <w:sz w:val="27"/>
          <w:szCs w:val="27"/>
        </w:rPr>
        <w:t>5.</w:t>
      </w:r>
      <w:r w:rsidR="00CF2C74" w:rsidRPr="005B3F85">
        <w:rPr>
          <w:rFonts w:ascii="Liberation Serif" w:hAnsi="Liberation Serif" w:cs="Liberation Serif"/>
          <w:sz w:val="27"/>
          <w:szCs w:val="27"/>
        </w:rPr>
        <w:t xml:space="preserve"> Конт</w:t>
      </w:r>
      <w:r w:rsidR="00B73FA6" w:rsidRPr="005B3F85">
        <w:rPr>
          <w:rFonts w:ascii="Liberation Serif" w:hAnsi="Liberation Serif" w:cs="Liberation Serif"/>
          <w:sz w:val="27"/>
          <w:szCs w:val="27"/>
        </w:rPr>
        <w:t xml:space="preserve">роль за </w:t>
      </w:r>
      <w:r w:rsidR="009E31EA" w:rsidRPr="005B3F85">
        <w:rPr>
          <w:rFonts w:ascii="Liberation Serif" w:hAnsi="Liberation Serif" w:cs="Liberation Serif"/>
          <w:sz w:val="27"/>
          <w:szCs w:val="27"/>
        </w:rPr>
        <w:t>исполнением</w:t>
      </w:r>
      <w:r w:rsidR="00B73FA6" w:rsidRPr="005B3F85">
        <w:rPr>
          <w:rFonts w:ascii="Liberation Serif" w:hAnsi="Liberation Serif" w:cs="Liberation Serif"/>
          <w:sz w:val="27"/>
          <w:szCs w:val="27"/>
        </w:rPr>
        <w:t xml:space="preserve"> настоящего р</w:t>
      </w:r>
      <w:r w:rsidR="00CF2C74" w:rsidRPr="005B3F85">
        <w:rPr>
          <w:rFonts w:ascii="Liberation Serif" w:hAnsi="Liberation Serif" w:cs="Liberation Serif"/>
          <w:sz w:val="27"/>
          <w:szCs w:val="27"/>
        </w:rPr>
        <w:t xml:space="preserve">ешения возложить </w:t>
      </w:r>
      <w:proofErr w:type="gramStart"/>
      <w:r w:rsidR="00CF2C74" w:rsidRPr="005B3F85">
        <w:rPr>
          <w:rFonts w:ascii="Liberation Serif" w:hAnsi="Liberation Serif" w:cs="Liberation Serif"/>
          <w:sz w:val="27"/>
          <w:szCs w:val="27"/>
        </w:rPr>
        <w:t xml:space="preserve">на </w:t>
      </w:r>
      <w:r w:rsidR="00F21D56" w:rsidRPr="005B3F85">
        <w:rPr>
          <w:rFonts w:ascii="Liberation Serif" w:hAnsi="Liberation Serif" w:cs="Liberation Serif"/>
          <w:sz w:val="27"/>
          <w:szCs w:val="27"/>
        </w:rPr>
        <w:t xml:space="preserve"> постоянную</w:t>
      </w:r>
      <w:proofErr w:type="gramEnd"/>
      <w:r w:rsidR="00F21D56" w:rsidRPr="005B3F85">
        <w:rPr>
          <w:rFonts w:ascii="Liberation Serif" w:hAnsi="Liberation Serif" w:cs="Liberation Serif"/>
          <w:sz w:val="27"/>
          <w:szCs w:val="27"/>
        </w:rPr>
        <w:t xml:space="preserve"> комиссию по вопросам местного самоуправления, нормо</w:t>
      </w:r>
      <w:r w:rsidRPr="005B3F85">
        <w:rPr>
          <w:rFonts w:ascii="Liberation Serif" w:hAnsi="Liberation Serif" w:cs="Liberation Serif"/>
          <w:sz w:val="27"/>
          <w:szCs w:val="27"/>
        </w:rPr>
        <w:t>творчеству и регламенту (Упорова Е.Ю.</w:t>
      </w:r>
      <w:r w:rsidR="00F21D56" w:rsidRPr="005B3F85">
        <w:rPr>
          <w:rFonts w:ascii="Liberation Serif" w:hAnsi="Liberation Serif" w:cs="Liberation Serif"/>
          <w:sz w:val="27"/>
          <w:szCs w:val="27"/>
        </w:rPr>
        <w:t>).</w:t>
      </w:r>
    </w:p>
    <w:p w:rsidR="00F21D56" w:rsidRPr="005B3F85" w:rsidRDefault="00F21D56" w:rsidP="00D74FAA">
      <w:pPr>
        <w:pStyle w:val="a8"/>
        <w:spacing w:before="0" w:beforeAutospacing="0" w:after="0" w:line="240" w:lineRule="auto"/>
        <w:ind w:firstLine="680"/>
        <w:jc w:val="both"/>
        <w:rPr>
          <w:rFonts w:ascii="Liberation Serif" w:hAnsi="Liberation Serif" w:cs="Liberation Serif"/>
          <w:sz w:val="27"/>
          <w:szCs w:val="27"/>
        </w:rPr>
      </w:pPr>
      <w:bookmarkStart w:id="0" w:name="_GoBack"/>
      <w:bookmarkEnd w:id="0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CF2C74" w:rsidRPr="005B3F85" w:rsidTr="00490D40">
        <w:tc>
          <w:tcPr>
            <w:tcW w:w="4673" w:type="dxa"/>
          </w:tcPr>
          <w:p w:rsidR="00CF2C74" w:rsidRPr="005B3F85" w:rsidRDefault="00CF2C74" w:rsidP="00D74FAA">
            <w:pPr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5B3F85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Председатель </w:t>
            </w:r>
          </w:p>
          <w:p w:rsidR="00CF2C74" w:rsidRPr="005B3F85" w:rsidRDefault="00CF2C74" w:rsidP="00D74FAA">
            <w:pPr>
              <w:rPr>
                <w:rFonts w:ascii="Liberation Serif" w:hAnsi="Liberation Serif" w:cs="Liberation Serif"/>
                <w:sz w:val="27"/>
                <w:szCs w:val="27"/>
              </w:rPr>
            </w:pPr>
            <w:r w:rsidRPr="005B3F85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CF2C74" w:rsidRPr="005B3F85" w:rsidRDefault="00CF2C74" w:rsidP="00D74FAA">
            <w:pPr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974" w:type="dxa"/>
          </w:tcPr>
          <w:p w:rsidR="00CF2C74" w:rsidRPr="005B3F85" w:rsidRDefault="00CF2C74" w:rsidP="00D74FAA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</w:pPr>
            <w:r w:rsidRPr="005B3F85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Глава </w:t>
            </w:r>
          </w:p>
          <w:p w:rsidR="00CF2C74" w:rsidRPr="005B3F85" w:rsidRDefault="00CF2C74" w:rsidP="00D74FAA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7"/>
                <w:szCs w:val="27"/>
              </w:rPr>
            </w:pPr>
            <w:r w:rsidRPr="005B3F85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Артемовского городского округа</w:t>
            </w:r>
          </w:p>
        </w:tc>
      </w:tr>
      <w:tr w:rsidR="00CF2C74" w:rsidRPr="005B3F85" w:rsidTr="00490D40">
        <w:tc>
          <w:tcPr>
            <w:tcW w:w="4673" w:type="dxa"/>
          </w:tcPr>
          <w:p w:rsidR="00CF2C74" w:rsidRPr="005B3F85" w:rsidRDefault="00CF2C74" w:rsidP="00D74FAA">
            <w:pPr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 w:rsidRPr="005B3F85">
              <w:rPr>
                <w:rFonts w:ascii="Liberation Serif" w:hAnsi="Liberation Serif" w:cs="Liberation Serif"/>
                <w:sz w:val="27"/>
                <w:szCs w:val="27"/>
              </w:rPr>
              <w:t>В.С. Арсенов</w:t>
            </w:r>
          </w:p>
        </w:tc>
        <w:tc>
          <w:tcPr>
            <w:tcW w:w="851" w:type="dxa"/>
          </w:tcPr>
          <w:p w:rsidR="00CF2C74" w:rsidRPr="005B3F85" w:rsidRDefault="00CF2C74" w:rsidP="00D74FAA">
            <w:pPr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</w:p>
        </w:tc>
        <w:tc>
          <w:tcPr>
            <w:tcW w:w="3974" w:type="dxa"/>
          </w:tcPr>
          <w:p w:rsidR="00CF2C74" w:rsidRPr="005B3F85" w:rsidRDefault="00AB4F0A" w:rsidP="00D74FAA">
            <w:pPr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 w:rsidRPr="005B3F85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 xml:space="preserve">    </w:t>
            </w:r>
            <w:r w:rsidR="00CF2C74" w:rsidRPr="005B3F85">
              <w:rPr>
                <w:rFonts w:ascii="Liberation Serif" w:eastAsia="Times New Roman" w:hAnsi="Liberation Serif" w:cs="Liberation Serif"/>
                <w:sz w:val="27"/>
                <w:szCs w:val="27"/>
                <w:lang w:eastAsia="ru-RU"/>
              </w:rPr>
              <w:t>К.М. Трофимов</w:t>
            </w:r>
          </w:p>
        </w:tc>
      </w:tr>
    </w:tbl>
    <w:p w:rsidR="00F21D56" w:rsidRPr="005B3F85" w:rsidRDefault="00F21D56" w:rsidP="005B3F85">
      <w:pPr>
        <w:spacing w:line="240" w:lineRule="auto"/>
        <w:rPr>
          <w:rFonts w:cs="Liberation Serif"/>
          <w:sz w:val="27"/>
          <w:szCs w:val="27"/>
        </w:rPr>
      </w:pPr>
    </w:p>
    <w:sectPr w:rsidR="00F21D56" w:rsidRPr="005B3F85" w:rsidSect="00C463D9">
      <w:headerReference w:type="default" r:id="rId9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E6" w:rsidRDefault="002828E6">
      <w:pPr>
        <w:spacing w:after="0" w:line="240" w:lineRule="auto"/>
      </w:pPr>
      <w:r>
        <w:separator/>
      </w:r>
    </w:p>
  </w:endnote>
  <w:endnote w:type="continuationSeparator" w:id="0">
    <w:p w:rsidR="002828E6" w:rsidRDefault="0028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E6" w:rsidRDefault="002828E6">
      <w:pPr>
        <w:spacing w:after="0" w:line="240" w:lineRule="auto"/>
      </w:pPr>
      <w:r>
        <w:separator/>
      </w:r>
    </w:p>
  </w:footnote>
  <w:footnote w:type="continuationSeparator" w:id="0">
    <w:p w:rsidR="002828E6" w:rsidRDefault="0028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698550"/>
      <w:docPartObj>
        <w:docPartGallery w:val="Page Numbers (Top of Page)"/>
        <w:docPartUnique/>
      </w:docPartObj>
    </w:sdtPr>
    <w:sdtEndPr/>
    <w:sdtContent>
      <w:p w:rsidR="009E31EA" w:rsidRDefault="009E31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0F5">
          <w:rPr>
            <w:noProof/>
          </w:rPr>
          <w:t>2</w:t>
        </w:r>
        <w:r>
          <w:fldChar w:fldCharType="end"/>
        </w:r>
      </w:p>
    </w:sdtContent>
  </w:sdt>
  <w:p w:rsidR="009E31EA" w:rsidRDefault="009E31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5410A"/>
    <w:multiLevelType w:val="hybridMultilevel"/>
    <w:tmpl w:val="75C68DFA"/>
    <w:lvl w:ilvl="0" w:tplc="83A49E96">
      <w:start w:val="4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763F8"/>
    <w:multiLevelType w:val="hybridMultilevel"/>
    <w:tmpl w:val="BC7E9EA4"/>
    <w:lvl w:ilvl="0" w:tplc="B43E3E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3BBB4831"/>
    <w:multiLevelType w:val="multilevel"/>
    <w:tmpl w:val="A44EB3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7F2A96"/>
    <w:multiLevelType w:val="multilevel"/>
    <w:tmpl w:val="EFD206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67"/>
    <w:rsid w:val="000016C5"/>
    <w:rsid w:val="00040342"/>
    <w:rsid w:val="00064CC4"/>
    <w:rsid w:val="000B2B23"/>
    <w:rsid w:val="000C5519"/>
    <w:rsid w:val="000D0FB3"/>
    <w:rsid w:val="000E5B32"/>
    <w:rsid w:val="0011590D"/>
    <w:rsid w:val="00127B7D"/>
    <w:rsid w:val="00130870"/>
    <w:rsid w:val="001314BA"/>
    <w:rsid w:val="001D24C7"/>
    <w:rsid w:val="001E312C"/>
    <w:rsid w:val="001F4908"/>
    <w:rsid w:val="00211DD6"/>
    <w:rsid w:val="0026546D"/>
    <w:rsid w:val="002828E6"/>
    <w:rsid w:val="002929FC"/>
    <w:rsid w:val="002E23B4"/>
    <w:rsid w:val="002E777C"/>
    <w:rsid w:val="00306BF6"/>
    <w:rsid w:val="00361403"/>
    <w:rsid w:val="00377D89"/>
    <w:rsid w:val="003A61C5"/>
    <w:rsid w:val="003B0A75"/>
    <w:rsid w:val="003E4683"/>
    <w:rsid w:val="003E739E"/>
    <w:rsid w:val="00431BCB"/>
    <w:rsid w:val="00446A0F"/>
    <w:rsid w:val="0048463B"/>
    <w:rsid w:val="00490D40"/>
    <w:rsid w:val="004C7F80"/>
    <w:rsid w:val="004D172E"/>
    <w:rsid w:val="004E2CEA"/>
    <w:rsid w:val="0055284C"/>
    <w:rsid w:val="005750A9"/>
    <w:rsid w:val="005A03BF"/>
    <w:rsid w:val="005A50CC"/>
    <w:rsid w:val="005B3F85"/>
    <w:rsid w:val="005D2930"/>
    <w:rsid w:val="00607ED8"/>
    <w:rsid w:val="0063600E"/>
    <w:rsid w:val="00651B39"/>
    <w:rsid w:val="006721B4"/>
    <w:rsid w:val="006764C5"/>
    <w:rsid w:val="0070397F"/>
    <w:rsid w:val="00707128"/>
    <w:rsid w:val="007300F5"/>
    <w:rsid w:val="00757F9B"/>
    <w:rsid w:val="00777C4F"/>
    <w:rsid w:val="007A24C3"/>
    <w:rsid w:val="007B5FA6"/>
    <w:rsid w:val="0084287C"/>
    <w:rsid w:val="00847031"/>
    <w:rsid w:val="008A577A"/>
    <w:rsid w:val="008E5FB0"/>
    <w:rsid w:val="00926867"/>
    <w:rsid w:val="00952157"/>
    <w:rsid w:val="00967308"/>
    <w:rsid w:val="009E31EA"/>
    <w:rsid w:val="00A0135D"/>
    <w:rsid w:val="00A11391"/>
    <w:rsid w:val="00A26847"/>
    <w:rsid w:val="00A410DF"/>
    <w:rsid w:val="00A61328"/>
    <w:rsid w:val="00A70460"/>
    <w:rsid w:val="00A77121"/>
    <w:rsid w:val="00A96EFB"/>
    <w:rsid w:val="00AB4F0A"/>
    <w:rsid w:val="00AC04ED"/>
    <w:rsid w:val="00AE3775"/>
    <w:rsid w:val="00AE4AEB"/>
    <w:rsid w:val="00B161A2"/>
    <w:rsid w:val="00B255D6"/>
    <w:rsid w:val="00B3032C"/>
    <w:rsid w:val="00B42B41"/>
    <w:rsid w:val="00B452ED"/>
    <w:rsid w:val="00B4659B"/>
    <w:rsid w:val="00B73FA6"/>
    <w:rsid w:val="00B8442F"/>
    <w:rsid w:val="00BA4CB8"/>
    <w:rsid w:val="00BD0943"/>
    <w:rsid w:val="00C2118D"/>
    <w:rsid w:val="00C35860"/>
    <w:rsid w:val="00C425B7"/>
    <w:rsid w:val="00C463D9"/>
    <w:rsid w:val="00CA6725"/>
    <w:rsid w:val="00CE7DE3"/>
    <w:rsid w:val="00CF2C74"/>
    <w:rsid w:val="00D026C9"/>
    <w:rsid w:val="00D41189"/>
    <w:rsid w:val="00D74FAA"/>
    <w:rsid w:val="00D97DC2"/>
    <w:rsid w:val="00DA15C1"/>
    <w:rsid w:val="00DB6412"/>
    <w:rsid w:val="00DD0040"/>
    <w:rsid w:val="00DD3054"/>
    <w:rsid w:val="00E460E2"/>
    <w:rsid w:val="00E4727A"/>
    <w:rsid w:val="00E8321D"/>
    <w:rsid w:val="00E93660"/>
    <w:rsid w:val="00EA30B6"/>
    <w:rsid w:val="00EB20CC"/>
    <w:rsid w:val="00F21D56"/>
    <w:rsid w:val="00F4698B"/>
    <w:rsid w:val="00F47F5B"/>
    <w:rsid w:val="00F653B0"/>
    <w:rsid w:val="00F67710"/>
    <w:rsid w:val="00F80657"/>
    <w:rsid w:val="00F87A69"/>
    <w:rsid w:val="00FA424F"/>
    <w:rsid w:val="00FF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BB9A"/>
  <w15:docId w15:val="{FDAF5D8B-620B-4B66-8C64-35FC27EE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C7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2C74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F2C74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2C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F2C74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a-000037">
    <w:name w:val="pt-a-000037"/>
    <w:basedOn w:val="a"/>
    <w:rsid w:val="004E2C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21">
    <w:name w:val="pt-a0-000021"/>
    <w:basedOn w:val="a0"/>
    <w:rsid w:val="004E2CEA"/>
  </w:style>
  <w:style w:type="character" w:customStyle="1" w:styleId="pt-a0">
    <w:name w:val="pt-a0"/>
    <w:basedOn w:val="a0"/>
    <w:rsid w:val="003E4683"/>
  </w:style>
  <w:style w:type="paragraph" w:customStyle="1" w:styleId="pt-a-000029">
    <w:name w:val="pt-a-000029"/>
    <w:basedOn w:val="a"/>
    <w:rsid w:val="003E46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35">
    <w:name w:val="pt-000035"/>
    <w:basedOn w:val="a0"/>
    <w:rsid w:val="003E4683"/>
  </w:style>
  <w:style w:type="paragraph" w:customStyle="1" w:styleId="ConsPlusNormal">
    <w:name w:val="ConsPlusNormal"/>
    <w:rsid w:val="0011590D"/>
    <w:pPr>
      <w:widowControl w:val="0"/>
      <w:autoSpaceDE w:val="0"/>
      <w:autoSpaceDN w:val="0"/>
      <w:spacing w:after="0" w:line="240" w:lineRule="auto"/>
    </w:pPr>
    <w:rPr>
      <w:rFonts w:eastAsiaTheme="minorEastAsia" w:cs="Liberation Serif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EE71B-9CB3-45AC-9BDC-F989EBBD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Лариса Геннадьевна Коваль</cp:lastModifiedBy>
  <cp:revision>3</cp:revision>
  <cp:lastPrinted>2023-04-13T11:11:00Z</cp:lastPrinted>
  <dcterms:created xsi:type="dcterms:W3CDTF">2023-05-24T11:54:00Z</dcterms:created>
  <dcterms:modified xsi:type="dcterms:W3CDTF">2023-05-24T11:54:00Z</dcterms:modified>
</cp:coreProperties>
</file>